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D944" w14:textId="77777777" w:rsidR="003872FF" w:rsidRPr="008E38C3" w:rsidRDefault="003872FF" w:rsidP="005813CC">
      <w:pPr>
        <w:pStyle w:val="CPBodycopy"/>
        <w:jc w:val="center"/>
        <w:rPr>
          <w:rFonts w:ascii="Verdana" w:hAnsi="Verdana"/>
          <w:b/>
          <w:bCs/>
          <w:color w:val="000000"/>
          <w:sz w:val="22"/>
          <w:szCs w:val="22"/>
        </w:rPr>
      </w:pPr>
    </w:p>
    <w:p w14:paraId="0D921C2B" w14:textId="33574ACA" w:rsidR="000B62EE" w:rsidRPr="00BC2C18" w:rsidRDefault="000B62EE" w:rsidP="000B62EE">
      <w:pPr>
        <w:pStyle w:val="CPBodycopy"/>
        <w:jc w:val="center"/>
        <w:rPr>
          <w:rFonts w:ascii="Verdana" w:hAnsi="Verdana"/>
          <w:b/>
          <w:bCs/>
          <w:color w:val="000000"/>
          <w:sz w:val="22"/>
          <w:szCs w:val="22"/>
        </w:rPr>
      </w:pPr>
      <w:r w:rsidRPr="00BC2C18">
        <w:rPr>
          <w:rFonts w:ascii="Verdana" w:hAnsi="Verdana"/>
          <w:b/>
          <w:bCs/>
          <w:color w:val="000000"/>
          <w:sz w:val="22"/>
          <w:szCs w:val="22"/>
        </w:rPr>
        <w:t xml:space="preserve">NORTH WEST NAMED BIGGEST START-UP </w:t>
      </w:r>
      <w:r w:rsidR="00C3636F">
        <w:rPr>
          <w:rFonts w:ascii="Verdana" w:hAnsi="Verdana"/>
          <w:b/>
          <w:bCs/>
          <w:color w:val="000000"/>
          <w:sz w:val="22"/>
          <w:szCs w:val="22"/>
        </w:rPr>
        <w:t>REGION</w:t>
      </w:r>
      <w:r w:rsidR="00C3636F" w:rsidRPr="00BC2C18">
        <w:rPr>
          <w:rFonts w:ascii="Verdana" w:hAnsi="Verdana"/>
          <w:b/>
          <w:bCs/>
          <w:color w:val="000000"/>
          <w:sz w:val="22"/>
          <w:szCs w:val="22"/>
        </w:rPr>
        <w:t xml:space="preserve"> </w:t>
      </w:r>
      <w:r w:rsidRPr="00BC2C18">
        <w:rPr>
          <w:rFonts w:ascii="Verdana" w:hAnsi="Verdana"/>
          <w:b/>
          <w:bCs/>
          <w:color w:val="000000"/>
          <w:sz w:val="22"/>
          <w:szCs w:val="22"/>
        </w:rPr>
        <w:t>OUTSIDE OF LONDON</w:t>
      </w:r>
    </w:p>
    <w:p w14:paraId="0F061A56" w14:textId="3BD1E4D2" w:rsidR="000B62EE" w:rsidRDefault="000B62EE" w:rsidP="000B62EE">
      <w:pPr>
        <w:spacing w:after="0" w:line="240" w:lineRule="auto"/>
        <w:jc w:val="center"/>
        <w:rPr>
          <w:rFonts w:ascii="Verdana" w:hAnsi="Verdana" w:cs="Arial"/>
          <w:b/>
          <w:bCs/>
          <w:i/>
          <w:iCs/>
          <w:sz w:val="20"/>
          <w:szCs w:val="20"/>
        </w:rPr>
      </w:pPr>
      <w:r w:rsidRPr="00E505CC">
        <w:rPr>
          <w:rFonts w:ascii="Verdana" w:hAnsi="Verdana" w:cs="Arial"/>
          <w:b/>
          <w:bCs/>
          <w:i/>
          <w:iCs/>
          <w:color w:val="000000"/>
          <w:sz w:val="20"/>
          <w:szCs w:val="20"/>
        </w:rPr>
        <w:t xml:space="preserve">Government-backed programme has </w:t>
      </w:r>
      <w:r w:rsidR="00F774D9">
        <w:rPr>
          <w:rFonts w:ascii="Verdana" w:hAnsi="Verdana" w:cs="Arial"/>
          <w:b/>
          <w:bCs/>
          <w:i/>
          <w:iCs/>
          <w:color w:val="000000"/>
          <w:sz w:val="20"/>
          <w:szCs w:val="20"/>
        </w:rPr>
        <w:t>delivered 8,</w:t>
      </w:r>
      <w:r w:rsidR="00B73854">
        <w:rPr>
          <w:rFonts w:ascii="Verdana" w:hAnsi="Verdana" w:cs="Arial"/>
          <w:b/>
          <w:bCs/>
          <w:i/>
          <w:iCs/>
          <w:color w:val="000000"/>
          <w:sz w:val="20"/>
          <w:szCs w:val="20"/>
        </w:rPr>
        <w:t>366</w:t>
      </w:r>
      <w:r w:rsidR="00F774D9">
        <w:rPr>
          <w:rFonts w:ascii="Verdana" w:hAnsi="Verdana" w:cs="Arial"/>
          <w:b/>
          <w:bCs/>
          <w:i/>
          <w:iCs/>
          <w:color w:val="000000"/>
          <w:sz w:val="20"/>
          <w:szCs w:val="20"/>
        </w:rPr>
        <w:t xml:space="preserve"> loans, providing </w:t>
      </w:r>
      <w:r w:rsidRPr="00E505CC">
        <w:rPr>
          <w:rFonts w:ascii="Verdana" w:hAnsi="Verdana" w:cs="Arial"/>
          <w:b/>
          <w:bCs/>
          <w:i/>
          <w:iCs/>
          <w:sz w:val="20"/>
          <w:szCs w:val="20"/>
        </w:rPr>
        <w:t>£</w:t>
      </w:r>
      <w:r>
        <w:rPr>
          <w:rFonts w:ascii="Verdana" w:hAnsi="Verdana" w:cs="Arial"/>
          <w:b/>
          <w:bCs/>
          <w:i/>
          <w:iCs/>
          <w:sz w:val="20"/>
          <w:szCs w:val="20"/>
        </w:rPr>
        <w:t>6</w:t>
      </w:r>
      <w:r w:rsidR="00B73854">
        <w:rPr>
          <w:rFonts w:ascii="Verdana" w:hAnsi="Verdana" w:cs="Arial"/>
          <w:b/>
          <w:bCs/>
          <w:i/>
          <w:iCs/>
          <w:sz w:val="20"/>
          <w:szCs w:val="20"/>
        </w:rPr>
        <w:t>5</w:t>
      </w:r>
      <w:r w:rsidR="00257767">
        <w:rPr>
          <w:rFonts w:ascii="Verdana" w:hAnsi="Verdana" w:cs="Arial"/>
          <w:b/>
          <w:bCs/>
          <w:i/>
          <w:iCs/>
          <w:sz w:val="20"/>
          <w:szCs w:val="20"/>
        </w:rPr>
        <w:t xml:space="preserve"> million</w:t>
      </w:r>
      <w:r w:rsidRPr="00E505CC">
        <w:rPr>
          <w:rFonts w:ascii="Verdana" w:hAnsi="Verdana" w:cs="Arial"/>
          <w:b/>
          <w:bCs/>
          <w:i/>
          <w:iCs/>
          <w:sz w:val="20"/>
          <w:szCs w:val="20"/>
        </w:rPr>
        <w:t xml:space="preserve"> </w:t>
      </w:r>
      <w:r w:rsidR="00F774D9">
        <w:rPr>
          <w:rFonts w:ascii="Verdana" w:hAnsi="Verdana" w:cs="Arial"/>
          <w:b/>
          <w:bCs/>
          <w:i/>
          <w:iCs/>
          <w:sz w:val="20"/>
          <w:szCs w:val="20"/>
        </w:rPr>
        <w:t xml:space="preserve">in funding, </w:t>
      </w:r>
      <w:r w:rsidRPr="00E505CC">
        <w:rPr>
          <w:rFonts w:ascii="Verdana" w:hAnsi="Verdana" w:cs="Arial"/>
          <w:b/>
          <w:bCs/>
          <w:i/>
          <w:iCs/>
          <w:sz w:val="20"/>
          <w:szCs w:val="20"/>
        </w:rPr>
        <w:t xml:space="preserve">to </w:t>
      </w:r>
      <w:r w:rsidRPr="00E505CC">
        <w:rPr>
          <w:rFonts w:ascii="Verdana" w:hAnsi="Verdana" w:cs="Arial"/>
          <w:b/>
          <w:bCs/>
          <w:i/>
          <w:iCs/>
          <w:color w:val="000000"/>
          <w:sz w:val="20"/>
          <w:szCs w:val="20"/>
        </w:rPr>
        <w:t xml:space="preserve">start-ups and early </w:t>
      </w:r>
      <w:r w:rsidRPr="00E505CC">
        <w:rPr>
          <w:rFonts w:ascii="Verdana" w:eastAsiaTheme="minorEastAsia" w:hAnsi="Verdana" w:cs="Arial"/>
          <w:b/>
          <w:bCs/>
          <w:i/>
          <w:iCs/>
          <w:color w:val="000000"/>
          <w:sz w:val="20"/>
          <w:szCs w:val="20"/>
        </w:rPr>
        <w:t>stage</w:t>
      </w:r>
      <w:r w:rsidRPr="00E505CC">
        <w:rPr>
          <w:rFonts w:ascii="Verdana" w:hAnsi="Verdana" w:cs="Arial"/>
          <w:b/>
          <w:bCs/>
          <w:i/>
          <w:iCs/>
          <w:color w:val="000000"/>
          <w:sz w:val="20"/>
          <w:szCs w:val="20"/>
        </w:rPr>
        <w:t xml:space="preserve"> businesses </w:t>
      </w:r>
      <w:r>
        <w:rPr>
          <w:rFonts w:ascii="Verdana" w:hAnsi="Verdana" w:cs="Arial"/>
          <w:b/>
          <w:bCs/>
          <w:i/>
          <w:iCs/>
          <w:color w:val="000000"/>
          <w:sz w:val="20"/>
          <w:szCs w:val="20"/>
        </w:rPr>
        <w:t xml:space="preserve">in the region </w:t>
      </w:r>
      <w:r w:rsidRPr="00E505CC">
        <w:rPr>
          <w:rFonts w:ascii="Verdana" w:hAnsi="Verdana" w:cs="Arial"/>
          <w:b/>
          <w:bCs/>
          <w:i/>
          <w:iCs/>
          <w:sz w:val="20"/>
          <w:szCs w:val="20"/>
        </w:rPr>
        <w:t>since 2012</w:t>
      </w:r>
    </w:p>
    <w:p w14:paraId="300CC6A5" w14:textId="77777777" w:rsidR="000B62EE" w:rsidRPr="00E505CC" w:rsidRDefault="000B62EE" w:rsidP="000B62EE">
      <w:pPr>
        <w:spacing w:after="0" w:line="240" w:lineRule="auto"/>
        <w:jc w:val="center"/>
        <w:rPr>
          <w:rFonts w:ascii="Verdana" w:hAnsi="Verdana" w:cs="Arial"/>
          <w:b/>
          <w:bCs/>
          <w:i/>
          <w:iCs/>
          <w:color w:val="000000"/>
          <w:sz w:val="20"/>
          <w:szCs w:val="20"/>
        </w:rPr>
      </w:pPr>
    </w:p>
    <w:p w14:paraId="10EDD12A" w14:textId="72371CFB" w:rsidR="000B62EE" w:rsidRPr="00F547F1" w:rsidRDefault="000B62EE" w:rsidP="000B62EE">
      <w:pPr>
        <w:pStyle w:val="CPBodycopy"/>
        <w:rPr>
          <w:rFonts w:ascii="Verdana" w:hAnsi="Verdana"/>
          <w:bCs/>
          <w:color w:val="000000"/>
        </w:rPr>
      </w:pPr>
      <w:bookmarkStart w:id="0" w:name="_GoBack"/>
      <w:bookmarkEnd w:id="0"/>
      <w:r w:rsidRPr="00F547F1">
        <w:rPr>
          <w:rFonts w:ascii="Verdana" w:hAnsi="Verdana"/>
          <w:bCs/>
          <w:color w:val="000000"/>
        </w:rPr>
        <w:t xml:space="preserve">The North </w:t>
      </w:r>
      <w:r w:rsidRPr="00F547F1">
        <w:rPr>
          <w:rFonts w:ascii="Verdana" w:hAnsi="Verdana"/>
          <w:bCs/>
          <w:color w:val="auto"/>
        </w:rPr>
        <w:t xml:space="preserve">West has overtaken the South East to become </w:t>
      </w:r>
      <w:r w:rsidRPr="00F547F1">
        <w:rPr>
          <w:rFonts w:ascii="Verdana" w:hAnsi="Verdana"/>
          <w:bCs/>
          <w:color w:val="000000"/>
        </w:rPr>
        <w:t>the UK’s most entrepreneurial region outside of London, new figures</w:t>
      </w:r>
      <w:r w:rsidR="00652C82">
        <w:rPr>
          <w:rFonts w:ascii="Verdana" w:hAnsi="Verdana"/>
          <w:bCs/>
          <w:color w:val="000000"/>
        </w:rPr>
        <w:t xml:space="preserve"> suggest</w:t>
      </w:r>
      <w:r w:rsidRPr="00F547F1">
        <w:rPr>
          <w:rFonts w:ascii="Verdana" w:hAnsi="Verdana"/>
          <w:bCs/>
          <w:color w:val="000000"/>
        </w:rPr>
        <w:t>.</w:t>
      </w:r>
    </w:p>
    <w:p w14:paraId="2B5D7970" w14:textId="001C2ED9" w:rsidR="00003D69" w:rsidRDefault="000B62EE" w:rsidP="000B62EE">
      <w:pPr>
        <w:pStyle w:val="CPBodycopy"/>
        <w:rPr>
          <w:rFonts w:ascii="Verdana" w:hAnsi="Verdana"/>
          <w:bCs/>
          <w:color w:val="auto"/>
        </w:rPr>
      </w:pPr>
      <w:r w:rsidRPr="00F547F1">
        <w:rPr>
          <w:rFonts w:ascii="Verdana" w:hAnsi="Verdana"/>
          <w:bCs/>
          <w:color w:val="000000"/>
        </w:rPr>
        <w:t xml:space="preserve">Data from Start Up Loans – part of the British Business Bank – shows that the Government-backed </w:t>
      </w:r>
      <w:proofErr w:type="spellStart"/>
      <w:r w:rsidR="00C3636F">
        <w:rPr>
          <w:rFonts w:ascii="Verdana" w:hAnsi="Verdana"/>
          <w:bCs/>
          <w:color w:val="000000"/>
        </w:rPr>
        <w:t>programme</w:t>
      </w:r>
      <w:proofErr w:type="spellEnd"/>
      <w:r w:rsidR="00C3636F" w:rsidRPr="00F547F1">
        <w:rPr>
          <w:rFonts w:ascii="Verdana" w:hAnsi="Verdana"/>
          <w:bCs/>
          <w:color w:val="000000"/>
        </w:rPr>
        <w:t xml:space="preserve"> </w:t>
      </w:r>
      <w:r w:rsidRPr="00F547F1">
        <w:rPr>
          <w:rFonts w:ascii="Verdana" w:hAnsi="Verdana"/>
          <w:bCs/>
          <w:color w:val="000000"/>
        </w:rPr>
        <w:t xml:space="preserve">has </w:t>
      </w:r>
      <w:r w:rsidR="00C3636F">
        <w:rPr>
          <w:rFonts w:ascii="Verdana" w:hAnsi="Verdana"/>
          <w:bCs/>
          <w:color w:val="000000"/>
        </w:rPr>
        <w:t>delivered 8,</w:t>
      </w:r>
      <w:r w:rsidR="00E95510">
        <w:rPr>
          <w:rFonts w:ascii="Verdana" w:hAnsi="Verdana"/>
          <w:bCs/>
          <w:color w:val="000000"/>
        </w:rPr>
        <w:t>366</w:t>
      </w:r>
      <w:r w:rsidR="00C3636F">
        <w:rPr>
          <w:rFonts w:ascii="Verdana" w:hAnsi="Verdana"/>
          <w:bCs/>
          <w:color w:val="000000"/>
        </w:rPr>
        <w:t xml:space="preserve"> loans, providing </w:t>
      </w:r>
      <w:r w:rsidR="00C3636F" w:rsidRPr="00F547F1">
        <w:rPr>
          <w:rFonts w:ascii="Verdana" w:hAnsi="Verdana"/>
          <w:bCs/>
          <w:color w:val="000000"/>
        </w:rPr>
        <w:t>ove</w:t>
      </w:r>
      <w:r w:rsidR="00C3636F" w:rsidRPr="00F547F1">
        <w:rPr>
          <w:rFonts w:ascii="Verdana" w:hAnsi="Verdana"/>
          <w:bCs/>
          <w:color w:val="auto"/>
        </w:rPr>
        <w:t>r £6</w:t>
      </w:r>
      <w:r w:rsidR="00E95510">
        <w:rPr>
          <w:rFonts w:ascii="Verdana" w:hAnsi="Verdana"/>
          <w:bCs/>
          <w:color w:val="auto"/>
        </w:rPr>
        <w:t>5</w:t>
      </w:r>
      <w:r w:rsidR="00C3636F" w:rsidRPr="00F547F1">
        <w:rPr>
          <w:rFonts w:ascii="Verdana" w:hAnsi="Verdana"/>
          <w:bCs/>
          <w:color w:val="auto"/>
        </w:rPr>
        <w:t xml:space="preserve"> million </w:t>
      </w:r>
      <w:r w:rsidR="00C3636F">
        <w:rPr>
          <w:rFonts w:ascii="Verdana" w:hAnsi="Verdana"/>
          <w:bCs/>
          <w:color w:val="auto"/>
        </w:rPr>
        <w:t>in funding</w:t>
      </w:r>
      <w:r w:rsidR="00C3636F">
        <w:rPr>
          <w:rFonts w:ascii="Verdana" w:hAnsi="Verdana"/>
          <w:bCs/>
          <w:color w:val="000000"/>
        </w:rPr>
        <w:t xml:space="preserve"> to start ups in the North West, </w:t>
      </w:r>
      <w:r w:rsidRPr="00F547F1">
        <w:rPr>
          <w:rFonts w:ascii="Verdana" w:hAnsi="Verdana"/>
          <w:bCs/>
          <w:color w:val="000000"/>
        </w:rPr>
        <w:t xml:space="preserve">since </w:t>
      </w:r>
      <w:r w:rsidR="00F774D9">
        <w:rPr>
          <w:rFonts w:ascii="Verdana" w:hAnsi="Verdana"/>
          <w:bCs/>
          <w:color w:val="000000"/>
        </w:rPr>
        <w:t>it</w:t>
      </w:r>
      <w:r w:rsidR="00C3636F" w:rsidRPr="00F547F1">
        <w:rPr>
          <w:rFonts w:ascii="Verdana" w:hAnsi="Verdana"/>
          <w:bCs/>
          <w:color w:val="000000"/>
        </w:rPr>
        <w:t xml:space="preserve"> </w:t>
      </w:r>
      <w:r w:rsidRPr="00F547F1">
        <w:rPr>
          <w:rFonts w:ascii="Verdana" w:hAnsi="Verdana"/>
          <w:bCs/>
          <w:color w:val="auto"/>
        </w:rPr>
        <w:t>launched seven years ago</w:t>
      </w:r>
      <w:r w:rsidR="008F4050">
        <w:rPr>
          <w:rFonts w:ascii="Verdana" w:hAnsi="Verdana"/>
          <w:bCs/>
          <w:color w:val="auto"/>
        </w:rPr>
        <w:t xml:space="preserve">. </w:t>
      </w:r>
    </w:p>
    <w:p w14:paraId="0E7DF481" w14:textId="6029E782" w:rsidR="000B62EE" w:rsidRPr="00F547F1" w:rsidRDefault="008F4050" w:rsidP="000B62EE">
      <w:pPr>
        <w:pStyle w:val="CPBodycopy"/>
        <w:rPr>
          <w:rFonts w:ascii="Verdana" w:hAnsi="Verdana"/>
          <w:bCs/>
          <w:color w:val="000000"/>
        </w:rPr>
      </w:pPr>
      <w:r>
        <w:rPr>
          <w:rFonts w:ascii="Verdana" w:hAnsi="Verdana"/>
          <w:bCs/>
          <w:color w:val="auto"/>
        </w:rPr>
        <w:t>This</w:t>
      </w:r>
      <w:r w:rsidR="000B62EE" w:rsidRPr="00F547F1">
        <w:rPr>
          <w:rFonts w:ascii="Verdana" w:hAnsi="Verdana"/>
          <w:bCs/>
          <w:color w:val="auto"/>
        </w:rPr>
        <w:t xml:space="preserve"> compare</w:t>
      </w:r>
      <w:r w:rsidR="00C3636F">
        <w:rPr>
          <w:rFonts w:ascii="Verdana" w:hAnsi="Verdana"/>
          <w:bCs/>
          <w:color w:val="auto"/>
        </w:rPr>
        <w:t>s</w:t>
      </w:r>
      <w:r w:rsidR="000B62EE" w:rsidRPr="00F547F1">
        <w:rPr>
          <w:rFonts w:ascii="Verdana" w:hAnsi="Verdana"/>
          <w:bCs/>
          <w:color w:val="auto"/>
        </w:rPr>
        <w:t xml:space="preserve"> </w:t>
      </w:r>
      <w:r w:rsidR="00F774D9">
        <w:rPr>
          <w:rFonts w:ascii="Verdana" w:hAnsi="Verdana"/>
          <w:bCs/>
          <w:color w:val="auto"/>
        </w:rPr>
        <w:t xml:space="preserve">with </w:t>
      </w:r>
      <w:r w:rsidR="00E95510">
        <w:rPr>
          <w:rFonts w:ascii="Verdana" w:hAnsi="Verdana"/>
          <w:bCs/>
          <w:color w:val="auto"/>
        </w:rPr>
        <w:t>6</w:t>
      </w:r>
      <w:r w:rsidR="00C3636F">
        <w:rPr>
          <w:rFonts w:ascii="Verdana" w:hAnsi="Verdana"/>
          <w:bCs/>
          <w:color w:val="auto"/>
        </w:rPr>
        <w:t>,</w:t>
      </w:r>
      <w:r w:rsidR="00E95510">
        <w:rPr>
          <w:rFonts w:ascii="Verdana" w:hAnsi="Verdana"/>
          <w:bCs/>
          <w:color w:val="auto"/>
        </w:rPr>
        <w:t>062</w:t>
      </w:r>
      <w:r w:rsidR="00C3636F">
        <w:rPr>
          <w:rFonts w:ascii="Verdana" w:hAnsi="Verdana"/>
          <w:bCs/>
          <w:color w:val="auto"/>
        </w:rPr>
        <w:t xml:space="preserve"> loans and </w:t>
      </w:r>
      <w:r w:rsidR="000B62EE" w:rsidRPr="00F547F1">
        <w:rPr>
          <w:rFonts w:ascii="Verdana" w:hAnsi="Verdana"/>
          <w:bCs/>
          <w:color w:val="auto"/>
        </w:rPr>
        <w:t>almost £</w:t>
      </w:r>
      <w:r w:rsidR="00E95510">
        <w:rPr>
          <w:rFonts w:ascii="Verdana" w:hAnsi="Verdana"/>
          <w:bCs/>
          <w:color w:val="auto"/>
        </w:rPr>
        <w:t>52</w:t>
      </w:r>
      <w:r w:rsidR="000B62EE" w:rsidRPr="00F547F1">
        <w:rPr>
          <w:rFonts w:ascii="Verdana" w:hAnsi="Verdana"/>
          <w:bCs/>
          <w:color w:val="auto"/>
        </w:rPr>
        <w:t xml:space="preserve"> million</w:t>
      </w:r>
      <w:r w:rsidR="00C3636F">
        <w:rPr>
          <w:rFonts w:ascii="Verdana" w:hAnsi="Verdana"/>
          <w:bCs/>
          <w:color w:val="auto"/>
        </w:rPr>
        <w:t xml:space="preserve"> in funding</w:t>
      </w:r>
      <w:r w:rsidR="000B62EE" w:rsidRPr="00F547F1">
        <w:rPr>
          <w:rFonts w:ascii="Verdana" w:hAnsi="Verdana"/>
          <w:bCs/>
          <w:color w:val="auto"/>
        </w:rPr>
        <w:t xml:space="preserve"> for the South East</w:t>
      </w:r>
      <w:r w:rsidR="00C3636F">
        <w:rPr>
          <w:rFonts w:ascii="Verdana" w:hAnsi="Verdana"/>
          <w:bCs/>
          <w:color w:val="auto"/>
        </w:rPr>
        <w:t>, the next largest region.</w:t>
      </w:r>
    </w:p>
    <w:p w14:paraId="1119ADD7" w14:textId="0EE2DB10" w:rsidR="000B62EE" w:rsidRPr="00F547F1" w:rsidRDefault="000B62EE" w:rsidP="000B62EE">
      <w:pPr>
        <w:pStyle w:val="CPBodycopy"/>
        <w:rPr>
          <w:rFonts w:ascii="Verdana" w:hAnsi="Verdana"/>
          <w:bCs/>
          <w:color w:val="FF0000"/>
        </w:rPr>
      </w:pPr>
      <w:r w:rsidRPr="00F547F1">
        <w:rPr>
          <w:rFonts w:ascii="Verdana" w:hAnsi="Verdana"/>
          <w:bCs/>
          <w:color w:val="000000"/>
        </w:rPr>
        <w:t xml:space="preserve">The North </w:t>
      </w:r>
      <w:r w:rsidRPr="00F547F1">
        <w:rPr>
          <w:rFonts w:ascii="Verdana" w:hAnsi="Verdana"/>
          <w:bCs/>
          <w:color w:val="auto"/>
        </w:rPr>
        <w:t xml:space="preserve">West was beaten only by London as the most entrepreneurial region in the UK. According to the figures, Start Up Loans has </w:t>
      </w:r>
      <w:r w:rsidR="00F421E9">
        <w:rPr>
          <w:rFonts w:ascii="Verdana" w:hAnsi="Verdana"/>
          <w:bCs/>
          <w:color w:val="auto"/>
        </w:rPr>
        <w:t>delivered</w:t>
      </w:r>
      <w:r w:rsidR="00597C6E">
        <w:rPr>
          <w:rFonts w:ascii="Verdana" w:hAnsi="Verdana"/>
          <w:bCs/>
          <w:color w:val="auto"/>
        </w:rPr>
        <w:t xml:space="preserve"> 15,</w:t>
      </w:r>
      <w:r w:rsidR="00E95510">
        <w:rPr>
          <w:rFonts w:ascii="Verdana" w:hAnsi="Verdana"/>
          <w:bCs/>
          <w:color w:val="auto"/>
        </w:rPr>
        <w:t>423</w:t>
      </w:r>
      <w:r w:rsidR="00597C6E">
        <w:rPr>
          <w:rFonts w:ascii="Verdana" w:hAnsi="Verdana"/>
          <w:bCs/>
          <w:color w:val="auto"/>
        </w:rPr>
        <w:t xml:space="preserve"> loans</w:t>
      </w:r>
      <w:r w:rsidR="00003D69">
        <w:rPr>
          <w:rFonts w:ascii="Verdana" w:hAnsi="Verdana"/>
          <w:bCs/>
          <w:color w:val="auto"/>
        </w:rPr>
        <w:t>,</w:t>
      </w:r>
      <w:r w:rsidR="00597C6E">
        <w:rPr>
          <w:rFonts w:ascii="Verdana" w:hAnsi="Verdana"/>
          <w:bCs/>
          <w:color w:val="auto"/>
        </w:rPr>
        <w:t xml:space="preserve"> providing </w:t>
      </w:r>
      <w:r w:rsidRPr="00F547F1">
        <w:rPr>
          <w:rFonts w:ascii="Verdana" w:hAnsi="Verdana"/>
          <w:bCs/>
          <w:color w:val="auto"/>
        </w:rPr>
        <w:t>more than £12</w:t>
      </w:r>
      <w:r w:rsidR="00E95510">
        <w:rPr>
          <w:rFonts w:ascii="Verdana" w:hAnsi="Verdana"/>
          <w:bCs/>
          <w:color w:val="auto"/>
        </w:rPr>
        <w:t>3</w:t>
      </w:r>
      <w:r w:rsidRPr="00F547F1">
        <w:rPr>
          <w:rFonts w:ascii="Verdana" w:hAnsi="Verdana"/>
          <w:bCs/>
          <w:color w:val="auto"/>
        </w:rPr>
        <w:t xml:space="preserve"> million </w:t>
      </w:r>
      <w:r w:rsidR="00F774D9">
        <w:rPr>
          <w:rFonts w:ascii="Verdana" w:hAnsi="Verdana"/>
          <w:bCs/>
          <w:color w:val="auto"/>
        </w:rPr>
        <w:t xml:space="preserve">in funding </w:t>
      </w:r>
      <w:r w:rsidRPr="00F547F1">
        <w:rPr>
          <w:rFonts w:ascii="Verdana" w:hAnsi="Verdana"/>
          <w:bCs/>
          <w:color w:val="auto"/>
        </w:rPr>
        <w:t xml:space="preserve">to start ups in the </w:t>
      </w:r>
      <w:r w:rsidR="00DF0FE0">
        <w:rPr>
          <w:rFonts w:ascii="Verdana" w:hAnsi="Verdana"/>
          <w:bCs/>
          <w:color w:val="auto"/>
        </w:rPr>
        <w:t>c</w:t>
      </w:r>
      <w:r w:rsidRPr="00F547F1">
        <w:rPr>
          <w:rFonts w:ascii="Verdana" w:hAnsi="Verdana"/>
          <w:bCs/>
          <w:color w:val="auto"/>
        </w:rPr>
        <w:t>apital.</w:t>
      </w:r>
    </w:p>
    <w:p w14:paraId="1CA25E00" w14:textId="32569E74" w:rsidR="000B62EE" w:rsidRPr="00E505CC" w:rsidRDefault="000B62EE" w:rsidP="000B62EE">
      <w:pPr>
        <w:pStyle w:val="CPBodycopy"/>
        <w:rPr>
          <w:rFonts w:ascii="Verdana" w:hAnsi="Verdana"/>
        </w:rPr>
      </w:pPr>
      <w:r w:rsidRPr="00F547F1">
        <w:rPr>
          <w:rFonts w:ascii="Verdana" w:hAnsi="Verdana"/>
          <w:bCs/>
          <w:color w:val="auto"/>
        </w:rPr>
        <w:t>One of the</w:t>
      </w:r>
      <w:r w:rsidR="004B49C3">
        <w:rPr>
          <w:rFonts w:ascii="Verdana" w:hAnsi="Verdana"/>
          <w:bCs/>
          <w:color w:val="auto"/>
        </w:rPr>
        <w:t xml:space="preserve"> </w:t>
      </w:r>
      <w:r w:rsidR="00F774D9">
        <w:rPr>
          <w:rFonts w:ascii="Verdana" w:hAnsi="Verdana"/>
          <w:bCs/>
          <w:color w:val="auto"/>
        </w:rPr>
        <w:t xml:space="preserve">North West </w:t>
      </w:r>
      <w:r w:rsidRPr="00F547F1">
        <w:rPr>
          <w:rFonts w:ascii="Verdana" w:hAnsi="Verdana"/>
          <w:bCs/>
          <w:color w:val="auto"/>
        </w:rPr>
        <w:t xml:space="preserve">businesses </w:t>
      </w:r>
      <w:r w:rsidR="00F774D9">
        <w:rPr>
          <w:rFonts w:ascii="Verdana" w:hAnsi="Verdana"/>
          <w:bCs/>
          <w:color w:val="auto"/>
        </w:rPr>
        <w:t>support</w:t>
      </w:r>
      <w:r w:rsidR="006119A3">
        <w:rPr>
          <w:rFonts w:ascii="Verdana" w:hAnsi="Verdana"/>
          <w:bCs/>
          <w:color w:val="auto"/>
        </w:rPr>
        <w:t>ed</w:t>
      </w:r>
      <w:r w:rsidR="00F774D9">
        <w:rPr>
          <w:rFonts w:ascii="Verdana" w:hAnsi="Verdana"/>
          <w:bCs/>
          <w:color w:val="auto"/>
        </w:rPr>
        <w:t xml:space="preserve"> by Start Up Loans </w:t>
      </w:r>
      <w:r w:rsidRPr="00F547F1">
        <w:rPr>
          <w:rFonts w:ascii="Verdana" w:hAnsi="Verdana"/>
          <w:bCs/>
          <w:color w:val="auto"/>
        </w:rPr>
        <w:t xml:space="preserve">is </w:t>
      </w:r>
      <w:hyperlink r:id="rId11" w:history="1">
        <w:r w:rsidRPr="00CF5067">
          <w:rPr>
            <w:rStyle w:val="Hyperlink"/>
            <w:rFonts w:ascii="Verdana" w:hAnsi="Verdana"/>
            <w:bCs/>
          </w:rPr>
          <w:t>Little Legends</w:t>
        </w:r>
      </w:hyperlink>
      <w:r w:rsidRPr="00F547F1">
        <w:rPr>
          <w:rFonts w:ascii="Verdana" w:hAnsi="Verdana"/>
          <w:bCs/>
          <w:color w:val="auto"/>
        </w:rPr>
        <w:t xml:space="preserve">, a business in Manchester </w:t>
      </w:r>
      <w:r w:rsidR="006119A3">
        <w:rPr>
          <w:rFonts w:ascii="Verdana" w:hAnsi="Verdana"/>
          <w:bCs/>
          <w:color w:val="auto"/>
        </w:rPr>
        <w:t>providing</w:t>
      </w:r>
      <w:r w:rsidR="006119A3" w:rsidRPr="00F547F1">
        <w:rPr>
          <w:rFonts w:ascii="Verdana" w:hAnsi="Verdana"/>
          <w:bCs/>
          <w:color w:val="auto"/>
        </w:rPr>
        <w:t xml:space="preserve"> </w:t>
      </w:r>
      <w:r w:rsidRPr="00F547F1">
        <w:rPr>
          <w:rFonts w:ascii="Verdana" w:hAnsi="Verdana"/>
          <w:bCs/>
          <w:color w:val="auto"/>
        </w:rPr>
        <w:t xml:space="preserve">football </w:t>
      </w:r>
      <w:r w:rsidR="006119A3">
        <w:rPr>
          <w:rFonts w:ascii="Verdana" w:hAnsi="Verdana"/>
          <w:bCs/>
          <w:color w:val="auto"/>
        </w:rPr>
        <w:t>training and lea</w:t>
      </w:r>
      <w:r w:rsidR="00060CE5">
        <w:rPr>
          <w:rFonts w:ascii="Verdana" w:hAnsi="Verdana"/>
          <w:bCs/>
          <w:color w:val="auto"/>
        </w:rPr>
        <w:t>r</w:t>
      </w:r>
      <w:r w:rsidR="006119A3">
        <w:rPr>
          <w:rFonts w:ascii="Verdana" w:hAnsi="Verdana"/>
          <w:bCs/>
          <w:color w:val="auto"/>
        </w:rPr>
        <w:t xml:space="preserve">ning </w:t>
      </w:r>
      <w:proofErr w:type="spellStart"/>
      <w:r w:rsidRPr="00F547F1">
        <w:rPr>
          <w:rFonts w:ascii="Verdana" w:hAnsi="Verdana"/>
          <w:bCs/>
          <w:color w:val="auto"/>
        </w:rPr>
        <w:t>programmes</w:t>
      </w:r>
      <w:proofErr w:type="spellEnd"/>
      <w:r w:rsidRPr="00F547F1">
        <w:rPr>
          <w:rFonts w:ascii="Verdana" w:hAnsi="Verdana"/>
          <w:bCs/>
          <w:color w:val="auto"/>
        </w:rPr>
        <w:t xml:space="preserve"> for </w:t>
      </w:r>
      <w:r w:rsidR="006119A3">
        <w:rPr>
          <w:rFonts w:ascii="Verdana" w:hAnsi="Verdana"/>
          <w:bCs/>
          <w:color w:val="auto"/>
        </w:rPr>
        <w:t>young children</w:t>
      </w:r>
      <w:r w:rsidRPr="00F547F1">
        <w:rPr>
          <w:rFonts w:ascii="Verdana" w:hAnsi="Verdana"/>
          <w:bCs/>
          <w:color w:val="auto"/>
        </w:rPr>
        <w:t>.</w:t>
      </w:r>
    </w:p>
    <w:p w14:paraId="1BFCD55B" w14:textId="7B750374" w:rsidR="000B62EE" w:rsidRPr="00F547F1" w:rsidRDefault="000B62EE" w:rsidP="000B62EE">
      <w:pPr>
        <w:spacing w:after="200" w:line="276" w:lineRule="auto"/>
        <w:rPr>
          <w:rFonts w:ascii="Verdana" w:eastAsiaTheme="minorEastAsia" w:hAnsi="Verdana" w:cs="Arial"/>
          <w:bCs/>
          <w:sz w:val="20"/>
          <w:szCs w:val="20"/>
          <w:lang w:val="en-US"/>
        </w:rPr>
      </w:pPr>
      <w:r w:rsidRPr="00F547F1">
        <w:rPr>
          <w:rFonts w:ascii="Verdana" w:eastAsiaTheme="minorEastAsia" w:hAnsi="Verdana" w:cs="Arial"/>
          <w:bCs/>
          <w:sz w:val="20"/>
          <w:szCs w:val="20"/>
          <w:lang w:val="en-US"/>
        </w:rPr>
        <w:t>The founder, Christopher Hughes, had been teaching football to children</w:t>
      </w:r>
      <w:r>
        <w:rPr>
          <w:rFonts w:ascii="Verdana" w:eastAsiaTheme="minorEastAsia" w:hAnsi="Verdana" w:cs="Arial"/>
          <w:bCs/>
          <w:sz w:val="20"/>
          <w:szCs w:val="20"/>
          <w:lang w:val="en-US"/>
        </w:rPr>
        <w:t xml:space="preserve"> since </w:t>
      </w:r>
      <w:r w:rsidR="004B49C3">
        <w:rPr>
          <w:rFonts w:ascii="Verdana" w:eastAsiaTheme="minorEastAsia" w:hAnsi="Verdana" w:cs="Arial"/>
          <w:bCs/>
          <w:sz w:val="20"/>
          <w:szCs w:val="20"/>
          <w:lang w:val="en-US"/>
        </w:rPr>
        <w:t>he was</w:t>
      </w:r>
      <w:r w:rsidRPr="00F547F1">
        <w:rPr>
          <w:rFonts w:ascii="Verdana" w:eastAsiaTheme="minorEastAsia" w:hAnsi="Verdana" w:cs="Arial"/>
          <w:bCs/>
          <w:sz w:val="20"/>
          <w:szCs w:val="20"/>
          <w:lang w:val="en-US"/>
        </w:rPr>
        <w:t xml:space="preserve"> 16, working several jobs on the side to make ends meet. Determined to pursue a career in children’s football but unable to afford to buy into existing franchises, he decided to start his own business. </w:t>
      </w:r>
    </w:p>
    <w:p w14:paraId="4D91D61B" w14:textId="77BBA55A" w:rsidR="000B62EE" w:rsidRDefault="000B62EE" w:rsidP="000B62EE">
      <w:pPr>
        <w:rPr>
          <w:rFonts w:ascii="Verdana" w:eastAsiaTheme="minorEastAsia" w:hAnsi="Verdana" w:cs="Arial"/>
          <w:bCs/>
          <w:sz w:val="20"/>
          <w:szCs w:val="20"/>
          <w:lang w:val="en-US"/>
        </w:rPr>
      </w:pPr>
      <w:r w:rsidRPr="00F547F1">
        <w:rPr>
          <w:rFonts w:ascii="Verdana" w:eastAsiaTheme="minorEastAsia" w:hAnsi="Verdana" w:cs="Arial"/>
          <w:bCs/>
          <w:sz w:val="20"/>
          <w:szCs w:val="20"/>
          <w:lang w:val="en-US"/>
        </w:rPr>
        <w:t xml:space="preserve">At the age of just 21, he used a £5,000 </w:t>
      </w:r>
      <w:r w:rsidR="00DF0FE0">
        <w:rPr>
          <w:rFonts w:ascii="Verdana" w:eastAsiaTheme="minorEastAsia" w:hAnsi="Verdana" w:cs="Arial"/>
          <w:bCs/>
          <w:sz w:val="20"/>
          <w:szCs w:val="20"/>
          <w:lang w:val="en-US"/>
        </w:rPr>
        <w:t>Start Up Loan</w:t>
      </w:r>
      <w:r w:rsidRPr="00F547F1">
        <w:rPr>
          <w:rFonts w:ascii="Verdana" w:eastAsiaTheme="minorEastAsia" w:hAnsi="Verdana" w:cs="Arial"/>
          <w:bCs/>
          <w:sz w:val="20"/>
          <w:szCs w:val="20"/>
          <w:lang w:val="en-US"/>
        </w:rPr>
        <w:t xml:space="preserve"> to launch </w:t>
      </w:r>
      <w:r>
        <w:rPr>
          <w:rFonts w:ascii="Verdana" w:eastAsiaTheme="minorEastAsia" w:hAnsi="Verdana" w:cs="Arial"/>
          <w:bCs/>
          <w:sz w:val="20"/>
          <w:szCs w:val="20"/>
          <w:lang w:val="en-US"/>
        </w:rPr>
        <w:t xml:space="preserve">Little Legends, </w:t>
      </w:r>
      <w:r w:rsidRPr="00F547F1">
        <w:rPr>
          <w:rFonts w:ascii="Verdana" w:eastAsiaTheme="minorEastAsia" w:hAnsi="Verdana" w:cs="Arial"/>
          <w:bCs/>
          <w:sz w:val="20"/>
          <w:szCs w:val="20"/>
          <w:lang w:val="en-US"/>
        </w:rPr>
        <w:t xml:space="preserve">which incorporates learning with football training. He now runs classes in 30 nurseries, pre-schools and weekend clubs across Manchester, </w:t>
      </w:r>
      <w:proofErr w:type="spellStart"/>
      <w:r w:rsidRPr="00F547F1">
        <w:rPr>
          <w:rFonts w:ascii="Verdana" w:eastAsiaTheme="minorEastAsia" w:hAnsi="Verdana" w:cs="Arial"/>
          <w:bCs/>
          <w:sz w:val="20"/>
          <w:szCs w:val="20"/>
          <w:lang w:val="en-US"/>
        </w:rPr>
        <w:t>Salford</w:t>
      </w:r>
      <w:proofErr w:type="spellEnd"/>
      <w:r w:rsidRPr="00F547F1">
        <w:rPr>
          <w:rFonts w:ascii="Verdana" w:eastAsiaTheme="minorEastAsia" w:hAnsi="Verdana" w:cs="Arial"/>
          <w:bCs/>
          <w:sz w:val="20"/>
          <w:szCs w:val="20"/>
          <w:lang w:val="en-US"/>
        </w:rPr>
        <w:t xml:space="preserve"> and Wigan – and he is launching a book with a training </w:t>
      </w:r>
      <w:proofErr w:type="spellStart"/>
      <w:r w:rsidRPr="00F547F1">
        <w:rPr>
          <w:rFonts w:ascii="Verdana" w:eastAsiaTheme="minorEastAsia" w:hAnsi="Verdana" w:cs="Arial"/>
          <w:bCs/>
          <w:sz w:val="20"/>
          <w:szCs w:val="20"/>
          <w:lang w:val="en-US"/>
        </w:rPr>
        <w:t>programme</w:t>
      </w:r>
      <w:proofErr w:type="spellEnd"/>
      <w:r w:rsidRPr="00F547F1">
        <w:rPr>
          <w:rFonts w:ascii="Verdana" w:eastAsiaTheme="minorEastAsia" w:hAnsi="Verdana" w:cs="Arial"/>
          <w:bCs/>
          <w:sz w:val="20"/>
          <w:szCs w:val="20"/>
          <w:lang w:val="en-US"/>
        </w:rPr>
        <w:t xml:space="preserve"> for older children. He has also set up a football charity </w:t>
      </w:r>
      <w:r w:rsidR="00DF0FE0">
        <w:rPr>
          <w:rFonts w:ascii="Verdana" w:eastAsiaTheme="minorEastAsia" w:hAnsi="Verdana" w:cs="Arial"/>
          <w:bCs/>
          <w:sz w:val="20"/>
          <w:szCs w:val="20"/>
          <w:lang w:val="en-US"/>
        </w:rPr>
        <w:t>to help children in more deprived areas</w:t>
      </w:r>
      <w:r w:rsidRPr="00F547F1">
        <w:rPr>
          <w:rFonts w:ascii="Verdana" w:eastAsiaTheme="minorEastAsia" w:hAnsi="Verdana" w:cs="Arial"/>
          <w:bCs/>
          <w:sz w:val="20"/>
          <w:szCs w:val="20"/>
          <w:lang w:val="en-US"/>
        </w:rPr>
        <w:t xml:space="preserve">. </w:t>
      </w:r>
    </w:p>
    <w:p w14:paraId="7988A3EB" w14:textId="1A99DE52" w:rsidR="005E41AA" w:rsidRPr="00FA6016" w:rsidRDefault="005E41AA" w:rsidP="005E41AA">
      <w:pPr>
        <w:pStyle w:val="CPBodycopy"/>
        <w:spacing w:line="276" w:lineRule="auto"/>
        <w:rPr>
          <w:rFonts w:ascii="Verdana" w:hAnsi="Verdana"/>
          <w:bCs/>
          <w:color w:val="auto"/>
        </w:rPr>
      </w:pPr>
      <w:r w:rsidRPr="00FA6016">
        <w:rPr>
          <w:rFonts w:ascii="Verdana" w:hAnsi="Verdana"/>
          <w:bCs/>
          <w:color w:val="auto"/>
        </w:rPr>
        <w:t xml:space="preserve">The Start Up Loans </w:t>
      </w:r>
      <w:proofErr w:type="spellStart"/>
      <w:r w:rsidRPr="00FA6016">
        <w:rPr>
          <w:rFonts w:ascii="Verdana" w:hAnsi="Verdana"/>
          <w:bCs/>
          <w:color w:val="auto"/>
        </w:rPr>
        <w:t>programme</w:t>
      </w:r>
      <w:proofErr w:type="spellEnd"/>
      <w:r w:rsidRPr="00FA6016">
        <w:rPr>
          <w:rFonts w:ascii="Verdana" w:hAnsi="Verdana"/>
          <w:bCs/>
          <w:color w:val="auto"/>
        </w:rPr>
        <w:t xml:space="preserve"> provides fixed-interest loans of up to £25,000 to aspiring business owners from across the UK</w:t>
      </w:r>
      <w:r w:rsidR="00CF5067">
        <w:rPr>
          <w:rFonts w:ascii="Verdana" w:hAnsi="Verdana"/>
          <w:bCs/>
          <w:color w:val="auto"/>
        </w:rPr>
        <w:t>, many of whom</w:t>
      </w:r>
      <w:r w:rsidRPr="00FA6016">
        <w:rPr>
          <w:rFonts w:ascii="Verdana" w:hAnsi="Verdana"/>
          <w:bCs/>
          <w:color w:val="auto"/>
        </w:rPr>
        <w:t xml:space="preserve"> might be struggling to access other forms of finance. Since 2012, it has lent £527 million through 66,435 loans. </w:t>
      </w:r>
    </w:p>
    <w:p w14:paraId="2EDF08A3" w14:textId="106BCC2E" w:rsidR="005E41AA" w:rsidRDefault="005E41AA" w:rsidP="005E41AA">
      <w:pPr>
        <w:pStyle w:val="ListParagraph"/>
        <w:numPr>
          <w:ilvl w:val="0"/>
          <w:numId w:val="0"/>
        </w:numPr>
        <w:spacing w:line="276" w:lineRule="auto"/>
        <w:rPr>
          <w:rFonts w:ascii="Verdana" w:eastAsiaTheme="minorEastAsia" w:hAnsi="Verdana" w:cs="Arial"/>
          <w:bCs/>
          <w:sz w:val="20"/>
          <w:szCs w:val="20"/>
          <w:lang w:val="en-US"/>
        </w:rPr>
      </w:pPr>
      <w:r w:rsidRPr="00FA6016">
        <w:rPr>
          <w:rFonts w:ascii="Verdana" w:eastAsiaTheme="minorEastAsia" w:hAnsi="Verdana" w:cs="Arial"/>
          <w:bCs/>
          <w:sz w:val="20"/>
          <w:szCs w:val="20"/>
          <w:lang w:val="en-US"/>
        </w:rPr>
        <w:t>In addition to finance, Start Up Loan applicants receive support from an expert business advisor to help them prepare a business plan and cash flow report</w:t>
      </w:r>
      <w:r w:rsidR="0012712E">
        <w:rPr>
          <w:rFonts w:ascii="Verdana" w:eastAsiaTheme="minorEastAsia" w:hAnsi="Verdana" w:cs="Arial"/>
          <w:bCs/>
          <w:sz w:val="20"/>
          <w:szCs w:val="20"/>
          <w:lang w:val="en-US"/>
        </w:rPr>
        <w:t>.</w:t>
      </w:r>
      <w:r w:rsidR="00BF25D0">
        <w:rPr>
          <w:rFonts w:ascii="Verdana" w:eastAsiaTheme="minorEastAsia" w:hAnsi="Verdana" w:cs="Arial"/>
          <w:bCs/>
          <w:sz w:val="20"/>
          <w:szCs w:val="20"/>
          <w:lang w:val="en-US"/>
        </w:rPr>
        <w:t xml:space="preserve"> </w:t>
      </w:r>
      <w:r w:rsidR="0012712E">
        <w:rPr>
          <w:rFonts w:ascii="Verdana" w:eastAsiaTheme="minorEastAsia" w:hAnsi="Verdana" w:cs="Arial"/>
          <w:bCs/>
          <w:sz w:val="20"/>
          <w:szCs w:val="20"/>
          <w:lang w:val="en-US"/>
        </w:rPr>
        <w:t>S</w:t>
      </w:r>
      <w:r w:rsidRPr="00FA6016">
        <w:rPr>
          <w:rFonts w:ascii="Verdana" w:eastAsiaTheme="minorEastAsia" w:hAnsi="Verdana" w:cs="Arial"/>
          <w:bCs/>
          <w:sz w:val="20"/>
          <w:szCs w:val="20"/>
          <w:lang w:val="en-US"/>
        </w:rPr>
        <w:t xml:space="preserve">uccessful applicants </w:t>
      </w:r>
      <w:r w:rsidR="00CF5067">
        <w:rPr>
          <w:rFonts w:ascii="Verdana" w:eastAsiaTheme="minorEastAsia" w:hAnsi="Verdana" w:cs="Arial"/>
          <w:bCs/>
          <w:sz w:val="20"/>
          <w:szCs w:val="20"/>
          <w:lang w:val="en-US"/>
        </w:rPr>
        <w:t>are also offered</w:t>
      </w:r>
      <w:r w:rsidRPr="00FA6016">
        <w:rPr>
          <w:rFonts w:ascii="Verdana" w:eastAsiaTheme="minorEastAsia" w:hAnsi="Verdana" w:cs="Arial"/>
          <w:bCs/>
          <w:sz w:val="20"/>
          <w:szCs w:val="20"/>
          <w:lang w:val="en-US"/>
        </w:rPr>
        <w:t xml:space="preserve"> 12-months of free mentoring to guide them through the early stages of the</w:t>
      </w:r>
      <w:r w:rsidR="00280747">
        <w:rPr>
          <w:rFonts w:ascii="Verdana" w:eastAsiaTheme="minorEastAsia" w:hAnsi="Verdana" w:cs="Arial"/>
          <w:bCs/>
          <w:sz w:val="20"/>
          <w:szCs w:val="20"/>
          <w:lang w:val="en-US"/>
        </w:rPr>
        <w:t>ir</w:t>
      </w:r>
      <w:r w:rsidRPr="00FA6016">
        <w:rPr>
          <w:rFonts w:ascii="Verdana" w:eastAsiaTheme="minorEastAsia" w:hAnsi="Verdana" w:cs="Arial"/>
          <w:bCs/>
          <w:sz w:val="20"/>
          <w:szCs w:val="20"/>
          <w:lang w:val="en-US"/>
        </w:rPr>
        <w:t xml:space="preserve"> business journey.</w:t>
      </w:r>
    </w:p>
    <w:p w14:paraId="6A6EA8B1" w14:textId="77777777" w:rsidR="005E41AA" w:rsidRPr="00F547F1" w:rsidRDefault="005E41AA" w:rsidP="005E41AA">
      <w:pPr>
        <w:pStyle w:val="ListParagraph"/>
        <w:numPr>
          <w:ilvl w:val="0"/>
          <w:numId w:val="0"/>
        </w:numPr>
        <w:spacing w:line="276" w:lineRule="auto"/>
        <w:rPr>
          <w:rFonts w:ascii="Verdana" w:hAnsi="Verdana" w:cs="Arial"/>
          <w:sz w:val="20"/>
          <w:szCs w:val="20"/>
        </w:rPr>
      </w:pPr>
    </w:p>
    <w:p w14:paraId="096A868F" w14:textId="7651B9B1" w:rsidR="000B62EE" w:rsidRPr="0052602D" w:rsidRDefault="000B62EE" w:rsidP="0052602D">
      <w:pPr>
        <w:rPr>
          <w:rFonts w:ascii="Verdana" w:eastAsiaTheme="minorEastAsia" w:hAnsi="Verdana" w:cs="Arial"/>
          <w:b/>
          <w:bCs/>
          <w:sz w:val="20"/>
          <w:szCs w:val="20"/>
          <w:lang w:val="en-US"/>
        </w:rPr>
      </w:pPr>
      <w:r w:rsidRPr="00F547F1">
        <w:rPr>
          <w:rFonts w:ascii="Verdana" w:eastAsiaTheme="minorEastAsia" w:hAnsi="Verdana" w:cs="Arial"/>
          <w:b/>
          <w:bCs/>
          <w:sz w:val="20"/>
          <w:szCs w:val="20"/>
          <w:lang w:val="en-US"/>
        </w:rPr>
        <w:t>Christopher Hughes, founder of Little Legends, said:</w:t>
      </w:r>
      <w:r w:rsidR="0052602D">
        <w:rPr>
          <w:rFonts w:ascii="Verdana" w:eastAsiaTheme="minorEastAsia" w:hAnsi="Verdana" w:cs="Arial"/>
          <w:b/>
          <w:bCs/>
          <w:sz w:val="20"/>
          <w:szCs w:val="20"/>
          <w:lang w:val="en-US"/>
        </w:rPr>
        <w:t xml:space="preserve"> </w:t>
      </w:r>
      <w:r w:rsidRPr="00F547F1">
        <w:rPr>
          <w:rFonts w:ascii="Verdana" w:eastAsiaTheme="minorEastAsia" w:hAnsi="Verdana" w:cs="Arial"/>
          <w:bCs/>
          <w:sz w:val="20"/>
          <w:szCs w:val="20"/>
          <w:lang w:val="en-US"/>
        </w:rPr>
        <w:t>“</w:t>
      </w:r>
      <w:r w:rsidR="003D589C">
        <w:rPr>
          <w:rFonts w:ascii="Verdana" w:eastAsiaTheme="minorEastAsia" w:hAnsi="Verdana" w:cs="Arial"/>
          <w:bCs/>
          <w:sz w:val="20"/>
          <w:szCs w:val="20"/>
          <w:lang w:val="en-US"/>
        </w:rPr>
        <w:t xml:space="preserve">Football is my passion and </w:t>
      </w:r>
      <w:r w:rsidR="00AC7AA9">
        <w:rPr>
          <w:rFonts w:ascii="Verdana" w:eastAsiaTheme="minorEastAsia" w:hAnsi="Verdana" w:cs="Arial"/>
          <w:bCs/>
          <w:sz w:val="20"/>
          <w:szCs w:val="20"/>
          <w:lang w:val="en-US"/>
        </w:rPr>
        <w:t>thanks to</w:t>
      </w:r>
      <w:r w:rsidR="003D589C">
        <w:rPr>
          <w:rFonts w:ascii="Verdana" w:eastAsiaTheme="minorEastAsia" w:hAnsi="Verdana" w:cs="Arial"/>
          <w:bCs/>
          <w:sz w:val="20"/>
          <w:szCs w:val="20"/>
          <w:lang w:val="en-US"/>
        </w:rPr>
        <w:t xml:space="preserve"> Start Up Loan</w:t>
      </w:r>
      <w:r w:rsidR="00AC7AA9">
        <w:rPr>
          <w:rFonts w:ascii="Verdana" w:eastAsiaTheme="minorEastAsia" w:hAnsi="Verdana" w:cs="Arial"/>
          <w:bCs/>
          <w:sz w:val="20"/>
          <w:szCs w:val="20"/>
          <w:lang w:val="en-US"/>
        </w:rPr>
        <w:t>s</w:t>
      </w:r>
      <w:r w:rsidR="003D589C">
        <w:rPr>
          <w:rFonts w:ascii="Verdana" w:eastAsiaTheme="minorEastAsia" w:hAnsi="Verdana" w:cs="Arial"/>
          <w:bCs/>
          <w:sz w:val="20"/>
          <w:szCs w:val="20"/>
          <w:lang w:val="en-US"/>
        </w:rPr>
        <w:t xml:space="preserve"> I </w:t>
      </w:r>
      <w:r w:rsidR="008414C1">
        <w:rPr>
          <w:rFonts w:ascii="Verdana" w:eastAsiaTheme="minorEastAsia" w:hAnsi="Verdana" w:cs="Arial"/>
          <w:bCs/>
          <w:sz w:val="20"/>
          <w:szCs w:val="20"/>
          <w:lang w:val="en-US"/>
        </w:rPr>
        <w:t>was</w:t>
      </w:r>
      <w:r w:rsidR="00AC7AA9">
        <w:rPr>
          <w:rFonts w:ascii="Verdana" w:eastAsiaTheme="minorEastAsia" w:hAnsi="Verdana" w:cs="Arial"/>
          <w:bCs/>
          <w:sz w:val="20"/>
          <w:szCs w:val="20"/>
          <w:lang w:val="en-US"/>
        </w:rPr>
        <w:t xml:space="preserve"> </w:t>
      </w:r>
      <w:r w:rsidR="003D589C">
        <w:rPr>
          <w:rFonts w:ascii="Verdana" w:eastAsiaTheme="minorEastAsia" w:hAnsi="Verdana" w:cs="Arial"/>
          <w:bCs/>
          <w:sz w:val="20"/>
          <w:szCs w:val="20"/>
          <w:lang w:val="en-US"/>
        </w:rPr>
        <w:t>able to</w:t>
      </w:r>
      <w:r w:rsidR="00AC7AA9">
        <w:rPr>
          <w:rFonts w:ascii="Verdana" w:eastAsiaTheme="minorEastAsia" w:hAnsi="Verdana" w:cs="Arial"/>
          <w:bCs/>
          <w:sz w:val="20"/>
          <w:szCs w:val="20"/>
          <w:lang w:val="en-US"/>
        </w:rPr>
        <w:t xml:space="preserve"> turn my dream of teaching football as a career into a reality. </w:t>
      </w:r>
      <w:r w:rsidR="008414C1">
        <w:rPr>
          <w:rFonts w:ascii="Verdana" w:eastAsiaTheme="minorEastAsia" w:hAnsi="Verdana" w:cs="Arial"/>
          <w:bCs/>
          <w:sz w:val="20"/>
          <w:szCs w:val="20"/>
          <w:lang w:val="en-US"/>
        </w:rPr>
        <w:t>The</w:t>
      </w:r>
      <w:r w:rsidR="00AC7AA9">
        <w:rPr>
          <w:rFonts w:ascii="Verdana" w:eastAsiaTheme="minorEastAsia" w:hAnsi="Verdana" w:cs="Arial"/>
          <w:bCs/>
          <w:sz w:val="20"/>
          <w:szCs w:val="20"/>
          <w:lang w:val="en-US"/>
        </w:rPr>
        <w:t xml:space="preserve"> success </w:t>
      </w:r>
      <w:r w:rsidR="008414C1">
        <w:rPr>
          <w:rFonts w:ascii="Verdana" w:eastAsiaTheme="minorEastAsia" w:hAnsi="Verdana" w:cs="Arial"/>
          <w:bCs/>
          <w:sz w:val="20"/>
          <w:szCs w:val="20"/>
          <w:lang w:val="en-US"/>
        </w:rPr>
        <w:t>of</w:t>
      </w:r>
      <w:r w:rsidR="00AC7AA9">
        <w:rPr>
          <w:rFonts w:ascii="Verdana" w:eastAsiaTheme="minorEastAsia" w:hAnsi="Verdana" w:cs="Arial"/>
          <w:bCs/>
          <w:sz w:val="20"/>
          <w:szCs w:val="20"/>
          <w:lang w:val="en-US"/>
        </w:rPr>
        <w:t xml:space="preserve"> Little Legends</w:t>
      </w:r>
      <w:r w:rsidRPr="00F547F1">
        <w:rPr>
          <w:rFonts w:ascii="Verdana" w:eastAsiaTheme="minorEastAsia" w:hAnsi="Verdana" w:cs="Arial"/>
          <w:bCs/>
          <w:sz w:val="20"/>
          <w:szCs w:val="20"/>
          <w:lang w:val="en-US"/>
        </w:rPr>
        <w:t xml:space="preserve"> shows that if you believe in your idea</w:t>
      </w:r>
      <w:r w:rsidR="00AC7AA9">
        <w:rPr>
          <w:rFonts w:ascii="Verdana" w:eastAsiaTheme="minorEastAsia" w:hAnsi="Verdana" w:cs="Arial"/>
          <w:bCs/>
          <w:sz w:val="20"/>
          <w:szCs w:val="20"/>
          <w:lang w:val="en-US"/>
        </w:rPr>
        <w:t xml:space="preserve">, </w:t>
      </w:r>
      <w:r w:rsidR="008414C1">
        <w:rPr>
          <w:rFonts w:ascii="Verdana" w:eastAsiaTheme="minorEastAsia" w:hAnsi="Verdana" w:cs="Arial"/>
          <w:bCs/>
          <w:sz w:val="20"/>
          <w:szCs w:val="20"/>
          <w:lang w:val="en-US"/>
        </w:rPr>
        <w:t xml:space="preserve">work hard and </w:t>
      </w:r>
      <w:r w:rsidR="00AC7AA9">
        <w:rPr>
          <w:rFonts w:ascii="Verdana" w:eastAsiaTheme="minorEastAsia" w:hAnsi="Verdana" w:cs="Arial"/>
          <w:bCs/>
          <w:sz w:val="20"/>
          <w:szCs w:val="20"/>
          <w:lang w:val="en-US"/>
        </w:rPr>
        <w:t>get the right support</w:t>
      </w:r>
      <w:r w:rsidRPr="00F547F1">
        <w:rPr>
          <w:rFonts w:ascii="Verdana" w:eastAsiaTheme="minorEastAsia" w:hAnsi="Verdana" w:cs="Arial"/>
          <w:bCs/>
          <w:sz w:val="20"/>
          <w:szCs w:val="20"/>
          <w:lang w:val="en-US"/>
        </w:rPr>
        <w:t xml:space="preserve">, </w:t>
      </w:r>
      <w:r w:rsidR="00AC7AA9">
        <w:rPr>
          <w:rFonts w:ascii="Verdana" w:eastAsiaTheme="minorEastAsia" w:hAnsi="Verdana" w:cs="Arial"/>
          <w:bCs/>
          <w:sz w:val="20"/>
          <w:szCs w:val="20"/>
          <w:lang w:val="en-US"/>
        </w:rPr>
        <w:t xml:space="preserve">you </w:t>
      </w:r>
      <w:r w:rsidR="008414C1">
        <w:rPr>
          <w:rFonts w:ascii="Verdana" w:eastAsiaTheme="minorEastAsia" w:hAnsi="Verdana" w:cs="Arial"/>
          <w:bCs/>
          <w:sz w:val="20"/>
          <w:szCs w:val="20"/>
          <w:lang w:val="en-US"/>
        </w:rPr>
        <w:t>can</w:t>
      </w:r>
      <w:r w:rsidR="00AC7AA9">
        <w:rPr>
          <w:rFonts w:ascii="Verdana" w:eastAsiaTheme="minorEastAsia" w:hAnsi="Verdana" w:cs="Arial"/>
          <w:bCs/>
          <w:sz w:val="20"/>
          <w:szCs w:val="20"/>
          <w:lang w:val="en-US"/>
        </w:rPr>
        <w:t xml:space="preserve"> achieve your goal</w:t>
      </w:r>
      <w:r w:rsidRPr="00F547F1">
        <w:rPr>
          <w:rFonts w:ascii="Verdana" w:eastAsiaTheme="minorEastAsia" w:hAnsi="Verdana" w:cs="Arial"/>
          <w:bCs/>
          <w:sz w:val="20"/>
          <w:szCs w:val="20"/>
          <w:lang w:val="en-US"/>
        </w:rPr>
        <w:t>.</w:t>
      </w:r>
      <w:r w:rsidR="00AC7AA9">
        <w:rPr>
          <w:rFonts w:ascii="Verdana" w:eastAsiaTheme="minorEastAsia" w:hAnsi="Verdana" w:cs="Arial"/>
          <w:bCs/>
          <w:sz w:val="20"/>
          <w:szCs w:val="20"/>
          <w:lang w:val="en-US"/>
        </w:rPr>
        <w:t>”</w:t>
      </w:r>
      <w:r w:rsidRPr="00F547F1">
        <w:rPr>
          <w:rFonts w:ascii="Verdana" w:eastAsiaTheme="minorEastAsia" w:hAnsi="Verdana" w:cs="Arial"/>
          <w:bCs/>
          <w:sz w:val="20"/>
          <w:szCs w:val="20"/>
          <w:lang w:val="en-US"/>
        </w:rPr>
        <w:t xml:space="preserve"> </w:t>
      </w:r>
    </w:p>
    <w:p w14:paraId="761A3C2F" w14:textId="77777777" w:rsidR="00805EFD" w:rsidRPr="00F547F1" w:rsidRDefault="00805EFD">
      <w:pPr>
        <w:spacing w:after="200" w:line="276" w:lineRule="auto"/>
      </w:pPr>
    </w:p>
    <w:p w14:paraId="1955B33B" w14:textId="77777777" w:rsidR="0052602D" w:rsidRDefault="0052602D" w:rsidP="0052602D">
      <w:pPr>
        <w:pStyle w:val="CPBodycopy"/>
        <w:spacing w:line="276" w:lineRule="auto"/>
        <w:rPr>
          <w:rFonts w:ascii="Verdana" w:hAnsi="Verdana"/>
          <w:b/>
          <w:bCs/>
          <w:color w:val="auto"/>
        </w:rPr>
      </w:pPr>
    </w:p>
    <w:p w14:paraId="7CF9B520" w14:textId="07C99DD4" w:rsidR="005E41AA" w:rsidRDefault="000B62EE" w:rsidP="0052602D">
      <w:pPr>
        <w:pStyle w:val="CPBodycopy"/>
        <w:spacing w:line="276" w:lineRule="auto"/>
        <w:rPr>
          <w:rFonts w:ascii="Verdana" w:hAnsi="Verdana"/>
          <w:bCs/>
          <w:color w:val="auto"/>
        </w:rPr>
      </w:pPr>
      <w:r>
        <w:rPr>
          <w:rFonts w:ascii="Verdana" w:hAnsi="Verdana"/>
          <w:b/>
          <w:bCs/>
          <w:color w:val="auto"/>
        </w:rPr>
        <w:lastRenderedPageBreak/>
        <w:t xml:space="preserve">Richard Bearman, Managing Director of Start Up Loans, </w:t>
      </w:r>
      <w:r w:rsidRPr="00F547F1">
        <w:rPr>
          <w:rFonts w:ascii="Verdana" w:hAnsi="Verdana"/>
          <w:b/>
          <w:bCs/>
          <w:color w:val="auto"/>
        </w:rPr>
        <w:t>said:</w:t>
      </w:r>
      <w:r w:rsidR="0052602D">
        <w:rPr>
          <w:rFonts w:ascii="Verdana" w:hAnsi="Verdana"/>
          <w:b/>
          <w:bCs/>
          <w:color w:val="auto"/>
        </w:rPr>
        <w:t xml:space="preserve"> </w:t>
      </w:r>
      <w:r w:rsidRPr="00F547F1">
        <w:rPr>
          <w:rFonts w:ascii="Verdana" w:hAnsi="Verdana"/>
          <w:b/>
          <w:bCs/>
          <w:color w:val="auto"/>
        </w:rPr>
        <w:t>“</w:t>
      </w:r>
      <w:r w:rsidR="00A11223" w:rsidRPr="0085715B">
        <w:rPr>
          <w:rFonts w:ascii="Verdana" w:hAnsi="Verdana"/>
          <w:bCs/>
          <w:color w:val="auto"/>
        </w:rPr>
        <w:t xml:space="preserve">Start Up Loans exists to </w:t>
      </w:r>
      <w:r w:rsidR="00FD1FF3" w:rsidRPr="0085715B">
        <w:rPr>
          <w:rFonts w:ascii="Verdana" w:hAnsi="Verdana"/>
          <w:bCs/>
          <w:color w:val="auto"/>
        </w:rPr>
        <w:t xml:space="preserve">help people like Christopher </w:t>
      </w:r>
      <w:r w:rsidR="002E5DB8" w:rsidRPr="0085715B">
        <w:rPr>
          <w:rFonts w:ascii="Verdana" w:hAnsi="Verdana"/>
          <w:bCs/>
          <w:color w:val="auto"/>
        </w:rPr>
        <w:t>gain</w:t>
      </w:r>
      <w:r w:rsidR="00FD1FF3" w:rsidRPr="0085715B">
        <w:rPr>
          <w:rFonts w:ascii="Verdana" w:hAnsi="Verdana"/>
          <w:bCs/>
          <w:color w:val="auto"/>
        </w:rPr>
        <w:t xml:space="preserve"> </w:t>
      </w:r>
      <w:r w:rsidR="00A11223" w:rsidRPr="0085715B">
        <w:rPr>
          <w:rFonts w:ascii="Verdana" w:hAnsi="Verdana"/>
          <w:bCs/>
          <w:color w:val="auto"/>
        </w:rPr>
        <w:t xml:space="preserve">access to the funding and support they need to </w:t>
      </w:r>
      <w:r w:rsidR="00970CC8" w:rsidRPr="0085715B">
        <w:rPr>
          <w:rFonts w:ascii="Verdana" w:hAnsi="Verdana"/>
          <w:bCs/>
          <w:color w:val="auto"/>
        </w:rPr>
        <w:t>start a business</w:t>
      </w:r>
      <w:r w:rsidR="005E4A7A" w:rsidRPr="0085715B">
        <w:rPr>
          <w:rFonts w:ascii="Verdana" w:hAnsi="Verdana"/>
          <w:bCs/>
          <w:color w:val="auto"/>
        </w:rPr>
        <w:t xml:space="preserve">. </w:t>
      </w:r>
      <w:r w:rsidR="00165C2C" w:rsidRPr="0085715B">
        <w:rPr>
          <w:rFonts w:ascii="Verdana" w:hAnsi="Verdana"/>
          <w:bCs/>
          <w:color w:val="auto"/>
        </w:rPr>
        <w:t xml:space="preserve">What </w:t>
      </w:r>
      <w:r w:rsidR="0082413B" w:rsidRPr="0085715B">
        <w:rPr>
          <w:rFonts w:ascii="Verdana" w:hAnsi="Verdana"/>
          <w:bCs/>
          <w:color w:val="auto"/>
        </w:rPr>
        <w:t xml:space="preserve">Christopher </w:t>
      </w:r>
      <w:r w:rsidR="00165C2C" w:rsidRPr="0085715B">
        <w:rPr>
          <w:rFonts w:ascii="Verdana" w:hAnsi="Verdana"/>
          <w:bCs/>
          <w:color w:val="auto"/>
        </w:rPr>
        <w:t xml:space="preserve">has achieved with Little Legends is fantastic and we </w:t>
      </w:r>
      <w:r w:rsidR="00D00E02" w:rsidRPr="0085715B">
        <w:rPr>
          <w:rFonts w:ascii="Verdana" w:hAnsi="Verdana"/>
          <w:bCs/>
          <w:color w:val="auto"/>
        </w:rPr>
        <w:t xml:space="preserve">are proud to </w:t>
      </w:r>
      <w:r w:rsidR="00A11223" w:rsidRPr="0085715B">
        <w:rPr>
          <w:rFonts w:ascii="Verdana" w:hAnsi="Verdana"/>
          <w:bCs/>
          <w:color w:val="auto"/>
        </w:rPr>
        <w:t xml:space="preserve">have played a part in helping </w:t>
      </w:r>
      <w:r w:rsidR="00970CC8" w:rsidRPr="0085715B">
        <w:rPr>
          <w:rFonts w:ascii="Verdana" w:hAnsi="Verdana"/>
          <w:bCs/>
          <w:color w:val="auto"/>
        </w:rPr>
        <w:t xml:space="preserve">him and </w:t>
      </w:r>
      <w:r w:rsidR="00D00E02" w:rsidRPr="0085715B">
        <w:rPr>
          <w:rFonts w:ascii="Verdana" w:hAnsi="Verdana"/>
          <w:bCs/>
          <w:color w:val="auto"/>
        </w:rPr>
        <w:t xml:space="preserve">so many </w:t>
      </w:r>
      <w:r w:rsidR="00165C2C" w:rsidRPr="0085715B">
        <w:rPr>
          <w:rFonts w:ascii="Verdana" w:hAnsi="Verdana"/>
          <w:bCs/>
          <w:color w:val="auto"/>
        </w:rPr>
        <w:t>other</w:t>
      </w:r>
      <w:r w:rsidR="00805EFD" w:rsidRPr="0085715B">
        <w:rPr>
          <w:rFonts w:ascii="Verdana" w:hAnsi="Verdana"/>
          <w:bCs/>
          <w:color w:val="auto"/>
        </w:rPr>
        <w:t>s across</w:t>
      </w:r>
      <w:r w:rsidR="00A11223" w:rsidRPr="0085715B">
        <w:rPr>
          <w:rFonts w:ascii="Verdana" w:hAnsi="Verdana"/>
          <w:bCs/>
          <w:color w:val="auto"/>
        </w:rPr>
        <w:t xml:space="preserve"> the North West </w:t>
      </w:r>
      <w:r w:rsidR="00D00E02" w:rsidRPr="0085715B">
        <w:rPr>
          <w:rFonts w:ascii="Verdana" w:hAnsi="Verdana"/>
          <w:bCs/>
          <w:color w:val="auto"/>
        </w:rPr>
        <w:t xml:space="preserve">to </w:t>
      </w:r>
      <w:proofErr w:type="spellStart"/>
      <w:r w:rsidR="00A51BED" w:rsidRPr="0085715B">
        <w:rPr>
          <w:rFonts w:ascii="Verdana" w:hAnsi="Verdana"/>
          <w:bCs/>
          <w:color w:val="auto"/>
        </w:rPr>
        <w:t>realise</w:t>
      </w:r>
      <w:proofErr w:type="spellEnd"/>
      <w:r w:rsidR="00A51BED" w:rsidRPr="0085715B">
        <w:rPr>
          <w:rFonts w:ascii="Verdana" w:hAnsi="Verdana"/>
          <w:bCs/>
          <w:color w:val="auto"/>
        </w:rPr>
        <w:t xml:space="preserve"> their ambition of business ownership</w:t>
      </w:r>
      <w:r w:rsidR="00D00E02" w:rsidRPr="0085715B">
        <w:rPr>
          <w:rFonts w:ascii="Verdana" w:hAnsi="Verdana"/>
          <w:bCs/>
          <w:color w:val="auto"/>
        </w:rPr>
        <w:t>.</w:t>
      </w:r>
      <w:r w:rsidR="00A11223" w:rsidRPr="0085715B">
        <w:rPr>
          <w:rFonts w:ascii="Verdana" w:hAnsi="Verdana"/>
          <w:bCs/>
          <w:color w:val="auto"/>
        </w:rPr>
        <w:t>”</w:t>
      </w:r>
    </w:p>
    <w:p w14:paraId="5CB874C1" w14:textId="77777777" w:rsidR="0052602D" w:rsidRPr="0052602D" w:rsidRDefault="0052602D" w:rsidP="0052602D">
      <w:pPr>
        <w:pStyle w:val="CPBodycopy"/>
        <w:spacing w:line="276" w:lineRule="auto"/>
        <w:rPr>
          <w:rFonts w:ascii="Verdana" w:hAnsi="Verdana"/>
          <w:b/>
          <w:bCs/>
          <w:color w:val="auto"/>
        </w:rPr>
      </w:pPr>
    </w:p>
    <w:p w14:paraId="19B91FB1" w14:textId="5C23FD3A" w:rsidR="00DC5EAB" w:rsidRDefault="000B62EE" w:rsidP="00DC5EAB">
      <w:pPr>
        <w:rPr>
          <w:rFonts w:ascii="Arial" w:eastAsia="Times New Roman" w:hAnsi="Arial" w:cs="Arial"/>
          <w:b/>
          <w:bCs/>
          <w:color w:val="FFFFFF"/>
          <w:sz w:val="20"/>
          <w:szCs w:val="20"/>
          <w:lang w:eastAsia="en-GB"/>
        </w:rPr>
      </w:pPr>
      <w:r w:rsidRPr="00BC2C18">
        <w:rPr>
          <w:rFonts w:ascii="Verdana" w:eastAsiaTheme="minorEastAsia" w:hAnsi="Verdana" w:cs="Arial"/>
          <w:b/>
          <w:bCs/>
          <w:color w:val="000000"/>
          <w:lang w:val="en-US"/>
        </w:rPr>
        <w:t>Breakdown of loans by region</w:t>
      </w:r>
      <w:r w:rsidR="00BB759E">
        <w:rPr>
          <w:rFonts w:ascii="Verdana" w:eastAsiaTheme="minorEastAsia" w:hAnsi="Verdana" w:cs="Arial"/>
          <w:b/>
          <w:bCs/>
          <w:color w:val="000000"/>
          <w:lang w:val="en-US"/>
        </w:rPr>
        <w:t xml:space="preserve"> </w:t>
      </w:r>
      <w:r w:rsidR="00BB759E" w:rsidRPr="00C4474A">
        <w:rPr>
          <w:rFonts w:ascii="Verdana" w:eastAsiaTheme="minorEastAsia" w:hAnsi="Verdana" w:cs="Arial"/>
          <w:bCs/>
          <w:sz w:val="20"/>
          <w:szCs w:val="20"/>
          <w:lang w:val="en-US"/>
        </w:rPr>
        <w:t xml:space="preserve">(as </w:t>
      </w:r>
      <w:r w:rsidR="00BB759E">
        <w:rPr>
          <w:rFonts w:ascii="Verdana" w:eastAsiaTheme="minorEastAsia" w:hAnsi="Verdana" w:cs="Arial"/>
          <w:bCs/>
          <w:sz w:val="20"/>
          <w:szCs w:val="20"/>
          <w:lang w:val="en-US"/>
        </w:rPr>
        <w:t>at end</w:t>
      </w:r>
      <w:r w:rsidR="00BB759E" w:rsidRPr="00C4474A">
        <w:rPr>
          <w:rFonts w:ascii="Verdana" w:eastAsiaTheme="minorEastAsia" w:hAnsi="Verdana" w:cs="Arial"/>
          <w:bCs/>
          <w:sz w:val="20"/>
          <w:szCs w:val="20"/>
          <w:lang w:val="en-US"/>
        </w:rPr>
        <w:t xml:space="preserve"> </w:t>
      </w:r>
      <w:r w:rsidR="00DC5EAB">
        <w:rPr>
          <w:rFonts w:ascii="Verdana" w:eastAsiaTheme="minorEastAsia" w:hAnsi="Verdana" w:cs="Arial"/>
          <w:bCs/>
          <w:sz w:val="20"/>
          <w:szCs w:val="20"/>
          <w:lang w:val="en-US"/>
        </w:rPr>
        <w:t>October</w:t>
      </w:r>
      <w:r w:rsidR="00BB759E" w:rsidRPr="00C4474A">
        <w:rPr>
          <w:rFonts w:ascii="Verdana" w:eastAsiaTheme="minorEastAsia" w:hAnsi="Verdana" w:cs="Arial"/>
          <w:bCs/>
          <w:sz w:val="20"/>
          <w:szCs w:val="20"/>
          <w:lang w:val="en-US"/>
        </w:rPr>
        <w:t xml:space="preserve"> 2019)</w:t>
      </w:r>
    </w:p>
    <w:tbl>
      <w:tblPr>
        <w:tblW w:w="8400" w:type="dxa"/>
        <w:tblLook w:val="04A0" w:firstRow="1" w:lastRow="0" w:firstColumn="1" w:lastColumn="0" w:noHBand="0" w:noVBand="1"/>
      </w:tblPr>
      <w:tblGrid>
        <w:gridCol w:w="2760"/>
        <w:gridCol w:w="1400"/>
        <w:gridCol w:w="1720"/>
        <w:gridCol w:w="2520"/>
      </w:tblGrid>
      <w:tr w:rsidR="00DC5EAB" w:rsidRPr="00177E7B" w14:paraId="2655A064" w14:textId="77777777" w:rsidTr="003E4339">
        <w:trPr>
          <w:trHeight w:val="250"/>
        </w:trPr>
        <w:tc>
          <w:tcPr>
            <w:tcW w:w="2760" w:type="dxa"/>
            <w:tcBorders>
              <w:top w:val="single" w:sz="4" w:space="0" w:color="FFFFFF"/>
              <w:left w:val="single" w:sz="4" w:space="0" w:color="FFFFFF"/>
              <w:bottom w:val="single" w:sz="12" w:space="0" w:color="FFFFFF"/>
              <w:right w:val="single" w:sz="4" w:space="0" w:color="FFFFFF"/>
            </w:tcBorders>
            <w:shd w:val="clear" w:color="000000" w:fill="3F8846"/>
            <w:noWrap/>
            <w:vAlign w:val="bottom"/>
            <w:hideMark/>
          </w:tcPr>
          <w:p w14:paraId="4D32B7C8" w14:textId="77777777" w:rsidR="00DC5EAB" w:rsidRPr="00177E7B" w:rsidRDefault="00DC5EAB" w:rsidP="003E4339">
            <w:pPr>
              <w:spacing w:after="0" w:line="240" w:lineRule="auto"/>
              <w:rPr>
                <w:rFonts w:ascii="Arial" w:eastAsia="Times New Roman" w:hAnsi="Arial" w:cs="Arial"/>
                <w:b/>
                <w:bCs/>
                <w:color w:val="FFFFFF"/>
                <w:sz w:val="20"/>
                <w:szCs w:val="20"/>
                <w:lang w:eastAsia="en-GB"/>
              </w:rPr>
            </w:pPr>
            <w:r w:rsidRPr="00177E7B">
              <w:rPr>
                <w:rFonts w:ascii="Arial" w:eastAsia="Times New Roman" w:hAnsi="Arial" w:cs="Arial"/>
                <w:b/>
                <w:bCs/>
                <w:color w:val="FFFFFF"/>
                <w:sz w:val="20"/>
                <w:szCs w:val="20"/>
                <w:lang w:eastAsia="en-GB"/>
              </w:rPr>
              <w:t>UK Region</w:t>
            </w:r>
          </w:p>
        </w:tc>
        <w:tc>
          <w:tcPr>
            <w:tcW w:w="1400" w:type="dxa"/>
            <w:tcBorders>
              <w:top w:val="single" w:sz="4" w:space="0" w:color="FFFFFF"/>
              <w:left w:val="single" w:sz="4" w:space="0" w:color="FFFFFF"/>
              <w:bottom w:val="single" w:sz="12" w:space="0" w:color="FFFFFF"/>
              <w:right w:val="single" w:sz="4" w:space="0" w:color="FFFFFF"/>
            </w:tcBorders>
            <w:shd w:val="clear" w:color="000000" w:fill="3F8846"/>
            <w:noWrap/>
            <w:vAlign w:val="bottom"/>
            <w:hideMark/>
          </w:tcPr>
          <w:p w14:paraId="2DC14B06" w14:textId="77777777" w:rsidR="00DC5EAB" w:rsidRPr="00177E7B" w:rsidRDefault="00DC5EAB" w:rsidP="003E4339">
            <w:pPr>
              <w:spacing w:after="0" w:line="240" w:lineRule="auto"/>
              <w:rPr>
                <w:rFonts w:ascii="Arial" w:eastAsia="Times New Roman" w:hAnsi="Arial" w:cs="Arial"/>
                <w:b/>
                <w:bCs/>
                <w:color w:val="FFFFFF"/>
                <w:sz w:val="20"/>
                <w:szCs w:val="20"/>
                <w:lang w:eastAsia="en-GB"/>
              </w:rPr>
            </w:pPr>
            <w:r w:rsidRPr="00177E7B">
              <w:rPr>
                <w:rFonts w:ascii="Arial" w:eastAsia="Times New Roman" w:hAnsi="Arial" w:cs="Arial"/>
                <w:b/>
                <w:bCs/>
                <w:color w:val="FFFFFF"/>
                <w:sz w:val="20"/>
                <w:szCs w:val="20"/>
                <w:lang w:eastAsia="en-GB"/>
              </w:rPr>
              <w:t>Loans Made</w:t>
            </w:r>
          </w:p>
        </w:tc>
        <w:tc>
          <w:tcPr>
            <w:tcW w:w="1720" w:type="dxa"/>
            <w:tcBorders>
              <w:top w:val="single" w:sz="4" w:space="0" w:color="FFFFFF"/>
              <w:left w:val="single" w:sz="4" w:space="0" w:color="FFFFFF"/>
              <w:bottom w:val="single" w:sz="12" w:space="0" w:color="FFFFFF"/>
              <w:right w:val="single" w:sz="4" w:space="0" w:color="FFFFFF"/>
            </w:tcBorders>
            <w:shd w:val="clear" w:color="000000" w:fill="3F8846"/>
            <w:noWrap/>
            <w:vAlign w:val="bottom"/>
            <w:hideMark/>
          </w:tcPr>
          <w:p w14:paraId="6B67F713" w14:textId="77777777" w:rsidR="00DC5EAB" w:rsidRPr="00177E7B" w:rsidRDefault="00DC5EAB" w:rsidP="003E4339">
            <w:pPr>
              <w:spacing w:after="0" w:line="240" w:lineRule="auto"/>
              <w:rPr>
                <w:rFonts w:ascii="Arial" w:eastAsia="Times New Roman" w:hAnsi="Arial" w:cs="Arial"/>
                <w:b/>
                <w:bCs/>
                <w:color w:val="FFFFFF"/>
                <w:sz w:val="20"/>
                <w:szCs w:val="20"/>
                <w:lang w:eastAsia="en-GB"/>
              </w:rPr>
            </w:pPr>
            <w:r w:rsidRPr="00177E7B">
              <w:rPr>
                <w:rFonts w:ascii="Arial" w:eastAsia="Times New Roman" w:hAnsi="Arial" w:cs="Arial"/>
                <w:b/>
                <w:bCs/>
                <w:color w:val="FFFFFF"/>
                <w:sz w:val="20"/>
                <w:szCs w:val="20"/>
                <w:lang w:eastAsia="en-GB"/>
              </w:rPr>
              <w:t>Amount Lent (£)</w:t>
            </w:r>
          </w:p>
        </w:tc>
        <w:tc>
          <w:tcPr>
            <w:tcW w:w="2520" w:type="dxa"/>
            <w:tcBorders>
              <w:top w:val="single" w:sz="4" w:space="0" w:color="FFFFFF"/>
              <w:left w:val="single" w:sz="4" w:space="0" w:color="FFFFFF"/>
              <w:bottom w:val="single" w:sz="12" w:space="0" w:color="FFFFFF"/>
              <w:right w:val="single" w:sz="4" w:space="0" w:color="FFFFFF"/>
            </w:tcBorders>
            <w:shd w:val="clear" w:color="000000" w:fill="3F8846"/>
            <w:noWrap/>
            <w:vAlign w:val="bottom"/>
            <w:hideMark/>
          </w:tcPr>
          <w:p w14:paraId="0E7E8233" w14:textId="77777777" w:rsidR="00DC5EAB" w:rsidRPr="00177E7B" w:rsidRDefault="00DC5EAB" w:rsidP="003E4339">
            <w:pPr>
              <w:spacing w:after="0" w:line="240" w:lineRule="auto"/>
              <w:rPr>
                <w:rFonts w:ascii="Arial" w:eastAsia="Times New Roman" w:hAnsi="Arial" w:cs="Arial"/>
                <w:b/>
                <w:bCs/>
                <w:color w:val="FFFFFF"/>
                <w:sz w:val="20"/>
                <w:szCs w:val="20"/>
                <w:lang w:eastAsia="en-GB"/>
              </w:rPr>
            </w:pPr>
            <w:r w:rsidRPr="00177E7B">
              <w:rPr>
                <w:rFonts w:ascii="Arial" w:eastAsia="Times New Roman" w:hAnsi="Arial" w:cs="Arial"/>
                <w:b/>
                <w:bCs/>
                <w:color w:val="FFFFFF"/>
                <w:sz w:val="20"/>
                <w:szCs w:val="20"/>
                <w:lang w:eastAsia="en-GB"/>
              </w:rPr>
              <w:t>Average Loan Amount (£)</w:t>
            </w:r>
          </w:p>
        </w:tc>
      </w:tr>
      <w:tr w:rsidR="00DC5EAB" w:rsidRPr="00177E7B" w14:paraId="7C2D09F7"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3DF6E934"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East Midlands</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445D57AB"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3,796</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4BF9048D"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28,035,639</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2B306F5D"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7,386</w:t>
            </w:r>
          </w:p>
        </w:tc>
      </w:tr>
      <w:tr w:rsidR="00DC5EAB" w:rsidRPr="00177E7B" w14:paraId="20BA31A2"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66E437FF"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East of England</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5C4527C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4,514</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6414A81B"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35,475,053</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0781FC56"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7,859</w:t>
            </w:r>
          </w:p>
        </w:tc>
      </w:tr>
      <w:tr w:rsidR="00DC5EAB" w:rsidRPr="00177E7B" w14:paraId="73BB3BBA"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220EC4C8"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Isle of Man</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2B9FF796"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1</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32EA018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5,000</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564A1958"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5,000</w:t>
            </w:r>
          </w:p>
        </w:tc>
      </w:tr>
      <w:tr w:rsidR="00DC5EAB" w:rsidRPr="00177E7B" w14:paraId="0460CA6C"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70EF4AF3"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London</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271B3A33"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15,423</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5A947BF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123,549,511</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0D655B00"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8,011</w:t>
            </w:r>
          </w:p>
        </w:tc>
      </w:tr>
      <w:tr w:rsidR="00DC5EAB" w:rsidRPr="00177E7B" w14:paraId="1D054C09"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10424649"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North East</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598F2912"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3,882</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64278D79"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30,538,973</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5C6B5769"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7,867</w:t>
            </w:r>
          </w:p>
        </w:tc>
      </w:tr>
      <w:tr w:rsidR="00DC5EAB" w:rsidRPr="00177E7B" w14:paraId="472F6B2E"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6F42B688"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North West</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6D616143"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8,366</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4BDD29DF"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65,043,581</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7E9C2474"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7,775</w:t>
            </w:r>
          </w:p>
        </w:tc>
      </w:tr>
      <w:tr w:rsidR="00DC5EAB" w:rsidRPr="00177E7B" w14:paraId="527B1E43"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012F9310"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Northern Ireland</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19298E01"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1,060</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6A3970E3"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7,735,826</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38ACA678"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7,298</w:t>
            </w:r>
          </w:p>
        </w:tc>
      </w:tr>
      <w:tr w:rsidR="00DC5EAB" w:rsidRPr="00177E7B" w14:paraId="68433E38"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5844D3EB"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Scotland</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6382C792"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4,152</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2B2F06C7"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31,262,824</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4623D8D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7,530</w:t>
            </w:r>
          </w:p>
        </w:tc>
      </w:tr>
      <w:tr w:rsidR="00DC5EAB" w:rsidRPr="00177E7B" w14:paraId="541E9CD4"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76B6E36D"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South East</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613FBAD1"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6,062</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64EEC541"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51,888,625</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37124CF1"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8,560</w:t>
            </w:r>
          </w:p>
        </w:tc>
      </w:tr>
      <w:tr w:rsidR="00DC5EAB" w:rsidRPr="00177E7B" w14:paraId="6634C6CB"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357364B5"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South West</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26EB389D"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5,602</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28E7B61B"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43,964,855</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5C41DFD5"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7,848</w:t>
            </w:r>
          </w:p>
        </w:tc>
      </w:tr>
      <w:tr w:rsidR="00DC5EAB" w:rsidRPr="00177E7B" w14:paraId="2DBB79A1"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11BB407A"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Wales</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57A53CEB"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3,096</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791EF0D7"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28,219,410</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330A5068"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9,115</w:t>
            </w:r>
          </w:p>
        </w:tc>
      </w:tr>
      <w:tr w:rsidR="00DC5EAB" w:rsidRPr="00177E7B" w14:paraId="62C6F6B0"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0C35D2C8"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West Midlands</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07E40C77"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5,691</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52BEE17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43,687,422</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7FDD2AF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7,677</w:t>
            </w:r>
          </w:p>
        </w:tc>
      </w:tr>
      <w:tr w:rsidR="00DC5EAB" w:rsidRPr="00177E7B" w14:paraId="554C6E4C"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05F2A292"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Yorkshire and The Humber</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48536C57"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5,752</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43703360"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48,196,017</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426FC7AF"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8,379</w:t>
            </w:r>
          </w:p>
        </w:tc>
      </w:tr>
      <w:tr w:rsidR="00DC5EAB" w:rsidRPr="00177E7B" w14:paraId="63670731"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70303EC3"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Region not obtained</w:t>
            </w:r>
          </w:p>
        </w:tc>
        <w:tc>
          <w:tcPr>
            <w:tcW w:w="140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05E4A0ED"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465</w:t>
            </w:r>
          </w:p>
        </w:tc>
        <w:tc>
          <w:tcPr>
            <w:tcW w:w="17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2EFE4EBC"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5,356,544</w:t>
            </w:r>
          </w:p>
        </w:tc>
        <w:tc>
          <w:tcPr>
            <w:tcW w:w="2520" w:type="dxa"/>
            <w:tcBorders>
              <w:top w:val="single" w:sz="4" w:space="0" w:color="FFFFFF"/>
              <w:left w:val="single" w:sz="4" w:space="0" w:color="FFFFFF"/>
              <w:bottom w:val="single" w:sz="4" w:space="0" w:color="FFFFFF"/>
              <w:right w:val="single" w:sz="4" w:space="0" w:color="FFFFFF"/>
            </w:tcBorders>
            <w:shd w:val="clear" w:color="000000" w:fill="CEDACF"/>
            <w:noWrap/>
            <w:vAlign w:val="bottom"/>
            <w:hideMark/>
          </w:tcPr>
          <w:p w14:paraId="6D1F4355"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11,519</w:t>
            </w:r>
          </w:p>
        </w:tc>
      </w:tr>
      <w:tr w:rsidR="00DC5EAB" w:rsidRPr="00177E7B" w14:paraId="772D5433" w14:textId="77777777" w:rsidTr="003E4339">
        <w:trPr>
          <w:trHeight w:val="250"/>
        </w:trPr>
        <w:tc>
          <w:tcPr>
            <w:tcW w:w="276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028BD1A0" w14:textId="77777777" w:rsidR="00DC5EAB" w:rsidRPr="00177E7B" w:rsidRDefault="00DC5EAB" w:rsidP="003E4339">
            <w:pPr>
              <w:spacing w:after="0" w:line="240" w:lineRule="auto"/>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Grand Total</w:t>
            </w:r>
          </w:p>
        </w:tc>
        <w:tc>
          <w:tcPr>
            <w:tcW w:w="140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48F58D0A"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67,862</w:t>
            </w:r>
          </w:p>
        </w:tc>
        <w:tc>
          <w:tcPr>
            <w:tcW w:w="17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0F308F08"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542,959,280</w:t>
            </w:r>
          </w:p>
        </w:tc>
        <w:tc>
          <w:tcPr>
            <w:tcW w:w="2520" w:type="dxa"/>
            <w:tcBorders>
              <w:top w:val="single" w:sz="4" w:space="0" w:color="FFFFFF"/>
              <w:left w:val="single" w:sz="4" w:space="0" w:color="FFFFFF"/>
              <w:bottom w:val="single" w:sz="4" w:space="0" w:color="FFFFFF"/>
              <w:right w:val="single" w:sz="4" w:space="0" w:color="FFFFFF"/>
            </w:tcBorders>
            <w:shd w:val="clear" w:color="000000" w:fill="E8EDE9"/>
            <w:noWrap/>
            <w:vAlign w:val="bottom"/>
            <w:hideMark/>
          </w:tcPr>
          <w:p w14:paraId="54EBDA94" w14:textId="77777777" w:rsidR="00DC5EAB" w:rsidRPr="00177E7B" w:rsidRDefault="00DC5EAB" w:rsidP="003E4339">
            <w:pPr>
              <w:spacing w:after="0" w:line="240" w:lineRule="auto"/>
              <w:jc w:val="right"/>
              <w:rPr>
                <w:rFonts w:ascii="Arial" w:eastAsia="Times New Roman" w:hAnsi="Arial" w:cs="Arial"/>
                <w:color w:val="000000"/>
                <w:sz w:val="20"/>
                <w:szCs w:val="20"/>
                <w:lang w:eastAsia="en-GB"/>
              </w:rPr>
            </w:pPr>
            <w:r w:rsidRPr="00177E7B">
              <w:rPr>
                <w:rFonts w:ascii="Arial" w:eastAsia="Times New Roman" w:hAnsi="Arial" w:cs="Arial"/>
                <w:color w:val="000000"/>
                <w:sz w:val="20"/>
                <w:szCs w:val="20"/>
                <w:lang w:eastAsia="en-GB"/>
              </w:rPr>
              <w:t>8,001</w:t>
            </w:r>
          </w:p>
        </w:tc>
      </w:tr>
    </w:tbl>
    <w:p w14:paraId="4EB45B12" w14:textId="78169D79" w:rsidR="00DC5EAB" w:rsidRDefault="00DC5EAB" w:rsidP="00DC5EAB">
      <w:pPr>
        <w:rPr>
          <w:rFonts w:ascii="Arial" w:eastAsia="Times New Roman" w:hAnsi="Arial" w:cs="Arial"/>
          <w:b/>
          <w:bCs/>
          <w:color w:val="FFFFFF"/>
          <w:sz w:val="20"/>
          <w:szCs w:val="20"/>
          <w:lang w:eastAsia="en-GB"/>
        </w:rPr>
      </w:pPr>
    </w:p>
    <w:p w14:paraId="58E9E266" w14:textId="77777777" w:rsidR="000B62EE" w:rsidRPr="00E30DF6" w:rsidRDefault="000B62EE">
      <w:pPr>
        <w:jc w:val="center"/>
        <w:rPr>
          <w:rFonts w:ascii="Verdana" w:hAnsi="Verdana" w:cs="Arial"/>
          <w:b/>
          <w:sz w:val="20"/>
          <w:szCs w:val="20"/>
        </w:rPr>
      </w:pPr>
      <w:r w:rsidRPr="00E30DF6">
        <w:rPr>
          <w:rFonts w:ascii="Verdana" w:hAnsi="Verdana" w:cs="Arial"/>
          <w:b/>
          <w:sz w:val="20"/>
          <w:szCs w:val="20"/>
        </w:rPr>
        <w:t>ENDS</w:t>
      </w:r>
    </w:p>
    <w:p w14:paraId="1F9F3E2B" w14:textId="77777777" w:rsidR="000B62EE" w:rsidRPr="00E30DF6" w:rsidRDefault="000B62EE" w:rsidP="000B62EE">
      <w:pPr>
        <w:spacing w:after="0"/>
        <w:rPr>
          <w:rFonts w:ascii="Verdana" w:hAnsi="Verdana" w:cs="Arial"/>
          <w:b/>
          <w:sz w:val="20"/>
          <w:szCs w:val="20"/>
        </w:rPr>
      </w:pPr>
    </w:p>
    <w:p w14:paraId="3B20CCAA" w14:textId="77777777" w:rsidR="000B62EE" w:rsidRPr="00E30DF6" w:rsidRDefault="000B62EE" w:rsidP="000B62EE">
      <w:pPr>
        <w:spacing w:after="0"/>
        <w:rPr>
          <w:rFonts w:ascii="Verdana" w:hAnsi="Verdana" w:cs="Arial"/>
          <w:b/>
          <w:sz w:val="20"/>
          <w:szCs w:val="20"/>
        </w:rPr>
      </w:pPr>
      <w:r w:rsidRPr="00E30DF6">
        <w:rPr>
          <w:rFonts w:ascii="Verdana" w:hAnsi="Verdana" w:cs="Arial"/>
          <w:b/>
          <w:sz w:val="20"/>
          <w:szCs w:val="20"/>
        </w:rPr>
        <w:t>For more information, please contact:</w:t>
      </w:r>
    </w:p>
    <w:p w14:paraId="745875D0" w14:textId="77777777" w:rsidR="000B62EE" w:rsidRDefault="000B62EE" w:rsidP="000B62EE">
      <w:pPr>
        <w:spacing w:after="0"/>
        <w:rPr>
          <w:rFonts w:ascii="Verdana" w:hAnsi="Verdana" w:cs="Arial"/>
          <w:sz w:val="20"/>
          <w:szCs w:val="20"/>
        </w:rPr>
      </w:pPr>
      <w:r>
        <w:rPr>
          <w:rFonts w:ascii="Verdana" w:hAnsi="Verdana" w:cs="Arial"/>
          <w:sz w:val="20"/>
          <w:szCs w:val="20"/>
        </w:rPr>
        <w:t xml:space="preserve">Alice Milne, Account Manager </w:t>
      </w:r>
    </w:p>
    <w:p w14:paraId="00ACA786" w14:textId="77777777" w:rsidR="000B62EE" w:rsidRPr="00E30DF6" w:rsidRDefault="00E36013" w:rsidP="000B62EE">
      <w:pPr>
        <w:spacing w:after="0"/>
        <w:rPr>
          <w:rFonts w:ascii="Verdana" w:hAnsi="Verdana" w:cs="Arial"/>
          <w:sz w:val="20"/>
          <w:szCs w:val="20"/>
        </w:rPr>
      </w:pPr>
      <w:hyperlink r:id="rId12" w:history="1">
        <w:r w:rsidR="000B62EE" w:rsidRPr="006A1D40">
          <w:rPr>
            <w:rStyle w:val="Hyperlink"/>
            <w:rFonts w:ascii="Verdana" w:hAnsi="Verdana" w:cs="Arial"/>
            <w:sz w:val="20"/>
            <w:szCs w:val="20"/>
          </w:rPr>
          <w:t>alice.milne@mhpc.com</w:t>
        </w:r>
      </w:hyperlink>
    </w:p>
    <w:p w14:paraId="77D318E3" w14:textId="77777777" w:rsidR="000B62EE" w:rsidRDefault="000B62EE" w:rsidP="00D269A6">
      <w:pPr>
        <w:spacing w:after="0"/>
        <w:rPr>
          <w:rFonts w:ascii="Verdana" w:hAnsi="Verdana"/>
          <w:b/>
          <w:bCs/>
          <w:sz w:val="18"/>
          <w:szCs w:val="18"/>
          <w:lang w:val="en-US"/>
        </w:rPr>
      </w:pPr>
    </w:p>
    <w:p w14:paraId="11F0E664" w14:textId="77777777" w:rsidR="000B62EE" w:rsidRDefault="000B62EE" w:rsidP="00D269A6">
      <w:pPr>
        <w:spacing w:after="0"/>
        <w:rPr>
          <w:rFonts w:ascii="Verdana" w:hAnsi="Verdana"/>
          <w:b/>
          <w:bCs/>
          <w:sz w:val="18"/>
          <w:szCs w:val="18"/>
          <w:lang w:val="en-US"/>
        </w:rPr>
      </w:pPr>
    </w:p>
    <w:p w14:paraId="7D0BE8EF" w14:textId="5265440F" w:rsidR="00D269A6" w:rsidRPr="00D269A6" w:rsidRDefault="00D269A6" w:rsidP="00D269A6">
      <w:pPr>
        <w:spacing w:after="0"/>
        <w:rPr>
          <w:rFonts w:ascii="Verdana" w:hAnsi="Verdana"/>
          <w:b/>
          <w:bCs/>
          <w:sz w:val="18"/>
          <w:szCs w:val="18"/>
        </w:rPr>
      </w:pPr>
      <w:r w:rsidRPr="00D269A6">
        <w:rPr>
          <w:rFonts w:ascii="Verdana" w:hAnsi="Verdana"/>
          <w:b/>
          <w:bCs/>
          <w:sz w:val="18"/>
          <w:szCs w:val="18"/>
          <w:lang w:val="en-US"/>
        </w:rPr>
        <w:t xml:space="preserve">Notes to editors </w:t>
      </w:r>
    </w:p>
    <w:p w14:paraId="03944FEF" w14:textId="77777777" w:rsidR="00324D89" w:rsidRDefault="00324D89" w:rsidP="00D269A6">
      <w:pPr>
        <w:spacing w:after="0"/>
        <w:rPr>
          <w:rFonts w:ascii="Verdana" w:hAnsi="Verdana"/>
          <w:sz w:val="18"/>
          <w:szCs w:val="18"/>
          <w:lang w:val="en-US"/>
        </w:rPr>
      </w:pPr>
    </w:p>
    <w:p w14:paraId="7FCAA597"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xml:space="preserve">The Start-Up Loans Company, part of the British Business Bank, was formed in June 2012. The Start Up Loans scheme provides personal loans for business purposes of up to £25,000 at a 6% fixed interest rate per annum and offers free dedicated mentoring and support to each business.  </w:t>
      </w:r>
    </w:p>
    <w:p w14:paraId="1C3F80AD"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xml:space="preserve">The primary aim of the Start Up Loans scheme is to ensure that viable start-ups and early-stage businesses have access to the finance and support they need in order to thrive. A network of Delivery Partner </w:t>
      </w:r>
      <w:proofErr w:type="spellStart"/>
      <w:r>
        <w:rPr>
          <w:rFonts w:ascii="Verdana" w:hAnsi="Verdana"/>
          <w:sz w:val="20"/>
          <w:szCs w:val="20"/>
          <w:lang w:val="en-US"/>
        </w:rPr>
        <w:t>organisations</w:t>
      </w:r>
      <w:proofErr w:type="spellEnd"/>
      <w:r>
        <w:rPr>
          <w:rFonts w:ascii="Verdana" w:hAnsi="Verdana"/>
          <w:sz w:val="20"/>
          <w:szCs w:val="20"/>
          <w:lang w:val="en-US"/>
        </w:rPr>
        <w:t xml:space="preserve"> support applicants in all regions and industries throughout the UK. The Start Up Loans scheme is not designed to generate a commercial profit. Capital payments together with the interest are recycled to help meet our customers’ increasing demand for finance.</w:t>
      </w:r>
    </w:p>
    <w:p w14:paraId="4B383933"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Free guides on a range of subjects related to starting a business are available on the Start Up Loans website: https://www.startuploans.co.uk/free-start-up-guides/. You can find recent media press releases here: https://www.startuploans.co.uk/media-centre/.</w:t>
      </w:r>
    </w:p>
    <w:p w14:paraId="328BED64" w14:textId="77777777" w:rsidR="0052602D" w:rsidRDefault="0052602D" w:rsidP="00DC5EAB">
      <w:pPr>
        <w:pStyle w:val="Body"/>
        <w:rPr>
          <w:rFonts w:ascii="Verdana" w:hAnsi="Verdana"/>
          <w:sz w:val="20"/>
          <w:szCs w:val="20"/>
          <w:lang w:val="en-US"/>
        </w:rPr>
      </w:pPr>
    </w:p>
    <w:p w14:paraId="46F736E3" w14:textId="2B63E66F" w:rsidR="00DC5EAB" w:rsidRDefault="00DC5EAB" w:rsidP="00DC5EAB">
      <w:pPr>
        <w:pStyle w:val="Body"/>
        <w:rPr>
          <w:rFonts w:ascii="Verdana" w:eastAsia="Verdana" w:hAnsi="Verdana" w:cs="Verdana"/>
          <w:sz w:val="20"/>
          <w:szCs w:val="20"/>
        </w:rPr>
      </w:pPr>
      <w:r>
        <w:rPr>
          <w:rFonts w:ascii="Verdana" w:hAnsi="Verdana"/>
          <w:sz w:val="20"/>
          <w:szCs w:val="20"/>
          <w:lang w:val="en-US"/>
        </w:rPr>
        <w:lastRenderedPageBreak/>
        <w:t xml:space="preserve">The funding for the Start Up Loans scheme is provided by the Department for Business, Energy and Industrial Strategy (BEIS). The Start-Up Loans Company is a subsidiary of the British Business Bank. British Business Bank plc is a development bank wholly owned by HM Government which is not </w:t>
      </w:r>
      <w:proofErr w:type="spellStart"/>
      <w:r>
        <w:rPr>
          <w:rFonts w:ascii="Verdana" w:hAnsi="Verdana"/>
          <w:sz w:val="20"/>
          <w:szCs w:val="20"/>
          <w:lang w:val="en-US"/>
        </w:rPr>
        <w:t>authorised</w:t>
      </w:r>
      <w:proofErr w:type="spellEnd"/>
      <w:r>
        <w:rPr>
          <w:rFonts w:ascii="Verdana" w:hAnsi="Verdana"/>
          <w:sz w:val="20"/>
          <w:szCs w:val="20"/>
          <w:lang w:val="en-US"/>
        </w:rPr>
        <w:t xml:space="preserve"> or regulated by the Prudential Regulation Authority (PRA) or the Financial Conduct Authority (FCA). British Business Bank plc and its subsidiary entities are not banking institutions and do not operate as such.</w:t>
      </w:r>
    </w:p>
    <w:p w14:paraId="150188BF"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xml:space="preserve">The British Business Bank makes finance markets for smaller businesses work better, enabling the sector to prosper, grow and build economic activity. Their Business Finance Guide explores finance options and the journey from start-up to growth. Access the Business Finance Guide here: http://www.thebusinessfinanceguide.co.uk/bbb </w:t>
      </w:r>
    </w:p>
    <w:p w14:paraId="76E7B889" w14:textId="77777777" w:rsidR="00DC5EAB" w:rsidRDefault="00DC5EAB" w:rsidP="00DC5EAB">
      <w:pPr>
        <w:pStyle w:val="Body"/>
        <w:rPr>
          <w:rFonts w:ascii="Verdana" w:eastAsia="Verdana" w:hAnsi="Verdana" w:cs="Verdana"/>
          <w:b/>
          <w:bCs/>
          <w:sz w:val="20"/>
          <w:szCs w:val="20"/>
        </w:rPr>
      </w:pPr>
      <w:r>
        <w:rPr>
          <w:rFonts w:ascii="Verdana" w:hAnsi="Verdana"/>
          <w:b/>
          <w:bCs/>
          <w:sz w:val="20"/>
          <w:szCs w:val="20"/>
          <w:lang w:val="en-US"/>
        </w:rPr>
        <w:t>Key Statistics</w:t>
      </w:r>
    </w:p>
    <w:p w14:paraId="329F65F8" w14:textId="77777777" w:rsidR="00DC5EAB" w:rsidRDefault="00DC5EAB" w:rsidP="00DC5EAB">
      <w:pPr>
        <w:pStyle w:val="Body"/>
        <w:rPr>
          <w:rFonts w:ascii="Verdana" w:eastAsia="Verdana" w:hAnsi="Verdana" w:cs="Verdana"/>
          <w:b/>
          <w:bCs/>
        </w:rPr>
      </w:pPr>
      <w:r>
        <w:rPr>
          <w:rFonts w:ascii="Verdana" w:hAnsi="Verdana"/>
          <w:sz w:val="20"/>
          <w:szCs w:val="20"/>
          <w:lang w:val="en-US"/>
        </w:rPr>
        <w:t>The following figures are drawn from data on delivery of loans up to 30th September 2019.</w:t>
      </w:r>
    </w:p>
    <w:p w14:paraId="28179ADC"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Since 2012, the Start Up Loans scheme has delivered more than 67,000 loans, providing more than £534m of funding.</w:t>
      </w:r>
    </w:p>
    <w:p w14:paraId="2C9CB381"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In the financial year 2018/19, the scheme provided 7,869 loans with a total value of approximately £83m - helping to support around 22 businesses every day of the year.</w:t>
      </w:r>
    </w:p>
    <w:p w14:paraId="129F1D94" w14:textId="77777777" w:rsidR="00DC5EAB" w:rsidRDefault="00DC5EAB" w:rsidP="00DC5EAB">
      <w:pPr>
        <w:pStyle w:val="Body"/>
        <w:rPr>
          <w:rFonts w:ascii="Verdana" w:eastAsia="Verdana" w:hAnsi="Verdana" w:cs="Verdana"/>
          <w:sz w:val="20"/>
          <w:szCs w:val="20"/>
        </w:rPr>
      </w:pPr>
      <w:r>
        <w:rPr>
          <w:rFonts w:ascii="Verdana" w:hAnsi="Verdana"/>
          <w:sz w:val="20"/>
          <w:szCs w:val="20"/>
        </w:rPr>
        <w:t xml:space="preserve">* </w:t>
      </w:r>
      <w:r>
        <w:rPr>
          <w:rFonts w:ascii="Verdana" w:hAnsi="Verdana"/>
          <w:sz w:val="20"/>
          <w:szCs w:val="20"/>
          <w:lang w:val="en-US"/>
        </w:rPr>
        <w:t xml:space="preserve">Since 2012, 35% of loan recipients were formerly unemployed or economically inactive. </w:t>
      </w:r>
    </w:p>
    <w:p w14:paraId="7D3E75B4"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15% of loan recipients since 2012 were aged between 18 and 24.</w:t>
      </w:r>
    </w:p>
    <w:p w14:paraId="60366A68"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xml:space="preserve">* Loan recipients report estimated average turnover of £42,000 in the first year after they have drawn their loan down. </w:t>
      </w:r>
    </w:p>
    <w:p w14:paraId="229D06E7"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xml:space="preserve">* In the November Budget 2018, the Chancellor announced that the </w:t>
      </w:r>
      <w:proofErr w:type="spellStart"/>
      <w:r>
        <w:rPr>
          <w:rFonts w:ascii="Verdana" w:hAnsi="Verdana"/>
          <w:sz w:val="20"/>
          <w:szCs w:val="20"/>
          <w:lang w:val="en-US"/>
        </w:rPr>
        <w:t>programme</w:t>
      </w:r>
      <w:proofErr w:type="spellEnd"/>
      <w:r>
        <w:rPr>
          <w:rFonts w:ascii="Verdana" w:hAnsi="Verdana"/>
          <w:sz w:val="20"/>
          <w:szCs w:val="20"/>
          <w:lang w:val="en-US"/>
        </w:rPr>
        <w:t xml:space="preserve"> would be extended, with a target of 10,000 additional loans being issued in the year to April 2021.</w:t>
      </w:r>
    </w:p>
    <w:p w14:paraId="7D1E8DB4" w14:textId="77777777" w:rsidR="00DC5EAB" w:rsidRDefault="00DC5EAB" w:rsidP="00DC5EAB">
      <w:pPr>
        <w:pStyle w:val="Body"/>
        <w:rPr>
          <w:rFonts w:ascii="Verdana" w:eastAsia="Verdana" w:hAnsi="Verdana" w:cs="Verdana"/>
          <w:sz w:val="20"/>
          <w:szCs w:val="20"/>
        </w:rPr>
      </w:pPr>
      <w:r>
        <w:rPr>
          <w:rFonts w:ascii="Verdana" w:hAnsi="Verdana"/>
          <w:sz w:val="20"/>
          <w:szCs w:val="20"/>
          <w:lang w:val="en-US"/>
        </w:rPr>
        <w:t xml:space="preserve">For more information about Start Up Loans, please visit: https://www.startuploans.co.uk/  </w:t>
      </w:r>
    </w:p>
    <w:p w14:paraId="182F1EAA" w14:textId="77777777" w:rsidR="00DC5EAB" w:rsidRDefault="00DC5EAB" w:rsidP="00DC5EAB">
      <w:pPr>
        <w:pStyle w:val="Body"/>
        <w:rPr>
          <w:rFonts w:ascii="Verdana" w:hAnsi="Verdana"/>
          <w:sz w:val="20"/>
          <w:szCs w:val="20"/>
          <w:lang w:val="en-US"/>
        </w:rPr>
      </w:pPr>
      <w:r>
        <w:rPr>
          <w:rFonts w:ascii="Verdana" w:hAnsi="Verdana"/>
          <w:sz w:val="20"/>
          <w:szCs w:val="20"/>
          <w:lang w:val="en-US"/>
        </w:rPr>
        <w:t xml:space="preserve">All these statistics are gross estimates, </w:t>
      </w:r>
      <w:proofErr w:type="gramStart"/>
      <w:r>
        <w:rPr>
          <w:rFonts w:ascii="Verdana" w:hAnsi="Verdana"/>
          <w:sz w:val="20"/>
          <w:szCs w:val="20"/>
          <w:lang w:val="en-US"/>
        </w:rPr>
        <w:t>with the exception of</w:t>
      </w:r>
      <w:proofErr w:type="gramEnd"/>
      <w:r>
        <w:rPr>
          <w:rFonts w:ascii="Verdana" w:hAnsi="Verdana"/>
          <w:sz w:val="20"/>
          <w:szCs w:val="20"/>
          <w:lang w:val="en-US"/>
        </w:rPr>
        <w:t xml:space="preserve"> the return on investment numbers, and are based upon Start Up Loans CRM and externally commissioned research undertaken by SQW Ltd, with support from BMG Research. </w:t>
      </w:r>
    </w:p>
    <w:p w14:paraId="6E2D3F2F" w14:textId="5AC07C28" w:rsidR="003872FF" w:rsidRPr="009E0836" w:rsidRDefault="003872FF" w:rsidP="00DC5EAB">
      <w:pPr>
        <w:spacing w:after="0"/>
        <w:rPr>
          <w:rFonts w:ascii="Verdana" w:hAnsi="Verdana" w:cs="Arial"/>
          <w:b/>
          <w:sz w:val="18"/>
          <w:szCs w:val="18"/>
        </w:rPr>
      </w:pPr>
    </w:p>
    <w:sectPr w:rsidR="003872FF" w:rsidRPr="009E0836" w:rsidSect="00AA7745">
      <w:head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6DB4" w14:textId="77777777" w:rsidR="00F07DB4" w:rsidRDefault="00F07DB4" w:rsidP="00315046">
      <w:pPr>
        <w:spacing w:after="0" w:line="240" w:lineRule="auto"/>
      </w:pPr>
      <w:r>
        <w:separator/>
      </w:r>
    </w:p>
  </w:endnote>
  <w:endnote w:type="continuationSeparator" w:id="0">
    <w:p w14:paraId="50F55753" w14:textId="77777777" w:rsidR="00F07DB4" w:rsidRDefault="00F07DB4" w:rsidP="00315046">
      <w:pPr>
        <w:spacing w:after="0" w:line="240" w:lineRule="auto"/>
      </w:pPr>
      <w:r>
        <w:continuationSeparator/>
      </w:r>
    </w:p>
  </w:endnote>
  <w:endnote w:type="continuationNotice" w:id="1">
    <w:p w14:paraId="51F774B5" w14:textId="77777777" w:rsidR="00F07DB4" w:rsidRDefault="00F07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E5F9" w14:textId="77777777" w:rsidR="00F07DB4" w:rsidRDefault="00F07DB4" w:rsidP="00315046">
      <w:pPr>
        <w:spacing w:after="0" w:line="240" w:lineRule="auto"/>
      </w:pPr>
      <w:r>
        <w:separator/>
      </w:r>
    </w:p>
  </w:footnote>
  <w:footnote w:type="continuationSeparator" w:id="0">
    <w:p w14:paraId="681FD97D" w14:textId="77777777" w:rsidR="00F07DB4" w:rsidRDefault="00F07DB4" w:rsidP="00315046">
      <w:pPr>
        <w:spacing w:after="0" w:line="240" w:lineRule="auto"/>
      </w:pPr>
      <w:r>
        <w:continuationSeparator/>
      </w:r>
    </w:p>
  </w:footnote>
  <w:footnote w:type="continuationNotice" w:id="1">
    <w:p w14:paraId="545F02D4" w14:textId="77777777" w:rsidR="00F07DB4" w:rsidRDefault="00F07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E77A" w14:textId="38564334" w:rsidR="00315046" w:rsidRDefault="00E25A70" w:rsidP="00CE4B61">
    <w:pPr>
      <w:pStyle w:val="Header"/>
      <w:jc w:val="right"/>
    </w:pPr>
    <w:r>
      <w:rPr>
        <w:noProof/>
      </w:rPr>
      <w:drawing>
        <wp:anchor distT="0" distB="0" distL="114300" distR="114300" simplePos="0" relativeHeight="251658241" behindDoc="0" locked="0" layoutInCell="1" allowOverlap="1" wp14:anchorId="605CFD3A" wp14:editId="3FE7D606">
          <wp:simplePos x="0" y="0"/>
          <wp:positionH relativeFrom="margin">
            <wp:posOffset>-495300</wp:posOffset>
          </wp:positionH>
          <wp:positionV relativeFrom="paragraph">
            <wp:posOffset>-162560</wp:posOffset>
          </wp:positionV>
          <wp:extent cx="1676400" cy="6318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_RGB_pos.jpg"/>
                  <pic:cNvPicPr/>
                </pic:nvPicPr>
                <pic:blipFill>
                  <a:blip r:embed="rId1">
                    <a:extLst>
                      <a:ext uri="{28A0092B-C50C-407E-A947-70E740481C1C}">
                        <a14:useLocalDpi xmlns:a14="http://schemas.microsoft.com/office/drawing/2010/main" val="0"/>
                      </a:ext>
                    </a:extLst>
                  </a:blip>
                  <a:stretch>
                    <a:fillRect/>
                  </a:stretch>
                </pic:blipFill>
                <pic:spPr>
                  <a:xfrm>
                    <a:off x="0" y="0"/>
                    <a:ext cx="1676400" cy="631825"/>
                  </a:xfrm>
                  <a:prstGeom prst="rect">
                    <a:avLst/>
                  </a:prstGeom>
                </pic:spPr>
              </pic:pic>
            </a:graphicData>
          </a:graphic>
          <wp14:sizeRelH relativeFrom="margin">
            <wp14:pctWidth>0</wp14:pctWidth>
          </wp14:sizeRelH>
          <wp14:sizeRelV relativeFrom="margin">
            <wp14:pctHeight>0</wp14:pctHeight>
          </wp14:sizeRelV>
        </wp:anchor>
      </w:drawing>
    </w:r>
    <w:r w:rsidR="004B6B2F">
      <w:rPr>
        <w:noProof/>
      </w:rPr>
      <w:drawing>
        <wp:anchor distT="0" distB="0" distL="114300" distR="114300" simplePos="0" relativeHeight="251658240" behindDoc="1" locked="0" layoutInCell="1" allowOverlap="1" wp14:anchorId="64F165DA" wp14:editId="1BDD4CBD">
          <wp:simplePos x="0" y="0"/>
          <wp:positionH relativeFrom="column">
            <wp:posOffset>5095875</wp:posOffset>
          </wp:positionH>
          <wp:positionV relativeFrom="paragraph">
            <wp:posOffset>-249555</wp:posOffset>
          </wp:positionV>
          <wp:extent cx="1245099" cy="800100"/>
          <wp:effectExtent l="0" t="0" r="0" b="0"/>
          <wp:wrapTight wrapText="bothSides">
            <wp:wrapPolygon edited="0">
              <wp:start x="1984" y="0"/>
              <wp:lineTo x="0" y="3086"/>
              <wp:lineTo x="0" y="21086"/>
              <wp:lineTo x="2976" y="21086"/>
              <wp:lineTo x="21159" y="21086"/>
              <wp:lineTo x="21159" y="4114"/>
              <wp:lineTo x="6612" y="0"/>
              <wp:lineTo x="198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099"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82F"/>
    <w:multiLevelType w:val="multilevel"/>
    <w:tmpl w:val="81168AFC"/>
    <w:lvl w:ilvl="0">
      <w:start w:val="1"/>
      <w:numFmt w:val="bullet"/>
      <w:pStyle w:val="ListParagraph"/>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191" w:hanging="45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0D41CE3"/>
    <w:multiLevelType w:val="hybridMultilevel"/>
    <w:tmpl w:val="321EF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53D07"/>
    <w:multiLevelType w:val="hybridMultilevel"/>
    <w:tmpl w:val="25B2A21E"/>
    <w:lvl w:ilvl="0" w:tplc="4D8206D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6ABF"/>
    <w:multiLevelType w:val="hybridMultilevel"/>
    <w:tmpl w:val="3EAE2C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sDCyMDc0M7M0tjBT0lEKTi0uzszPAykwNKkFALEpz2UtAAAA"/>
  </w:docVars>
  <w:rsids>
    <w:rsidRoot w:val="00FB5EF2"/>
    <w:rsid w:val="00001D4E"/>
    <w:rsid w:val="00003461"/>
    <w:rsid w:val="00003D03"/>
    <w:rsid w:val="00003D69"/>
    <w:rsid w:val="00005210"/>
    <w:rsid w:val="000203B2"/>
    <w:rsid w:val="00033942"/>
    <w:rsid w:val="000516DB"/>
    <w:rsid w:val="00060CE5"/>
    <w:rsid w:val="00081BAB"/>
    <w:rsid w:val="000866CA"/>
    <w:rsid w:val="000970F1"/>
    <w:rsid w:val="000A44DD"/>
    <w:rsid w:val="000A531D"/>
    <w:rsid w:val="000A56FB"/>
    <w:rsid w:val="000B5967"/>
    <w:rsid w:val="000B62EE"/>
    <w:rsid w:val="000B7193"/>
    <w:rsid w:val="000D4641"/>
    <w:rsid w:val="000E49AE"/>
    <w:rsid w:val="000F6B1A"/>
    <w:rsid w:val="00103642"/>
    <w:rsid w:val="00113BBD"/>
    <w:rsid w:val="0012712E"/>
    <w:rsid w:val="00141165"/>
    <w:rsid w:val="0014319A"/>
    <w:rsid w:val="00145B5B"/>
    <w:rsid w:val="0014700D"/>
    <w:rsid w:val="00152D19"/>
    <w:rsid w:val="001611AD"/>
    <w:rsid w:val="00165C2C"/>
    <w:rsid w:val="00166B97"/>
    <w:rsid w:val="00175BE7"/>
    <w:rsid w:val="001A3898"/>
    <w:rsid w:val="001D10A2"/>
    <w:rsid w:val="001D44D8"/>
    <w:rsid w:val="001D616A"/>
    <w:rsid w:val="001E5BD2"/>
    <w:rsid w:val="001F5270"/>
    <w:rsid w:val="001F5893"/>
    <w:rsid w:val="00200F88"/>
    <w:rsid w:val="002068BF"/>
    <w:rsid w:val="002311FF"/>
    <w:rsid w:val="002312CD"/>
    <w:rsid w:val="0024346B"/>
    <w:rsid w:val="00257767"/>
    <w:rsid w:val="00267E97"/>
    <w:rsid w:val="0027179B"/>
    <w:rsid w:val="00280747"/>
    <w:rsid w:val="00280FB6"/>
    <w:rsid w:val="0028555D"/>
    <w:rsid w:val="00291916"/>
    <w:rsid w:val="002A4D49"/>
    <w:rsid w:val="002C4DD0"/>
    <w:rsid w:val="002D79DD"/>
    <w:rsid w:val="002E5DB8"/>
    <w:rsid w:val="002F5011"/>
    <w:rsid w:val="003110F6"/>
    <w:rsid w:val="00311BC8"/>
    <w:rsid w:val="00315046"/>
    <w:rsid w:val="0032218F"/>
    <w:rsid w:val="003236E5"/>
    <w:rsid w:val="00324D89"/>
    <w:rsid w:val="00332732"/>
    <w:rsid w:val="00334025"/>
    <w:rsid w:val="00351E2C"/>
    <w:rsid w:val="00370FC0"/>
    <w:rsid w:val="00373C58"/>
    <w:rsid w:val="003872FF"/>
    <w:rsid w:val="003926E3"/>
    <w:rsid w:val="003A1235"/>
    <w:rsid w:val="003B3D5B"/>
    <w:rsid w:val="003B564C"/>
    <w:rsid w:val="003C560D"/>
    <w:rsid w:val="003D2519"/>
    <w:rsid w:val="003D589C"/>
    <w:rsid w:val="003D65DF"/>
    <w:rsid w:val="003D7C07"/>
    <w:rsid w:val="003E6A21"/>
    <w:rsid w:val="00402A80"/>
    <w:rsid w:val="00402ED1"/>
    <w:rsid w:val="0040447A"/>
    <w:rsid w:val="00407654"/>
    <w:rsid w:val="00416553"/>
    <w:rsid w:val="00421E93"/>
    <w:rsid w:val="004264D5"/>
    <w:rsid w:val="00441B41"/>
    <w:rsid w:val="00446A45"/>
    <w:rsid w:val="00450785"/>
    <w:rsid w:val="00455A5B"/>
    <w:rsid w:val="00484580"/>
    <w:rsid w:val="00497FD3"/>
    <w:rsid w:val="004B1E49"/>
    <w:rsid w:val="004B49C3"/>
    <w:rsid w:val="004B6B2F"/>
    <w:rsid w:val="004E3160"/>
    <w:rsid w:val="004E6C56"/>
    <w:rsid w:val="004F454B"/>
    <w:rsid w:val="004F5F3D"/>
    <w:rsid w:val="00502C9C"/>
    <w:rsid w:val="00505235"/>
    <w:rsid w:val="00506454"/>
    <w:rsid w:val="00511DAC"/>
    <w:rsid w:val="00520A94"/>
    <w:rsid w:val="00521A53"/>
    <w:rsid w:val="005227A7"/>
    <w:rsid w:val="0052602D"/>
    <w:rsid w:val="00537D88"/>
    <w:rsid w:val="005458DC"/>
    <w:rsid w:val="00566D5E"/>
    <w:rsid w:val="00571516"/>
    <w:rsid w:val="005813CC"/>
    <w:rsid w:val="00584D17"/>
    <w:rsid w:val="00594CDB"/>
    <w:rsid w:val="00594FB6"/>
    <w:rsid w:val="005966DC"/>
    <w:rsid w:val="00597C6E"/>
    <w:rsid w:val="005A1036"/>
    <w:rsid w:val="005A194B"/>
    <w:rsid w:val="005A7F2B"/>
    <w:rsid w:val="005B7DEC"/>
    <w:rsid w:val="005C6C67"/>
    <w:rsid w:val="005D775B"/>
    <w:rsid w:val="005E1DC6"/>
    <w:rsid w:val="005E3C4D"/>
    <w:rsid w:val="005E41AA"/>
    <w:rsid w:val="005E4A7A"/>
    <w:rsid w:val="005F3DE3"/>
    <w:rsid w:val="006059C6"/>
    <w:rsid w:val="006119A3"/>
    <w:rsid w:val="006135C5"/>
    <w:rsid w:val="00620181"/>
    <w:rsid w:val="0063301B"/>
    <w:rsid w:val="00637CC9"/>
    <w:rsid w:val="00652C82"/>
    <w:rsid w:val="00661520"/>
    <w:rsid w:val="00662E8A"/>
    <w:rsid w:val="00664736"/>
    <w:rsid w:val="00666198"/>
    <w:rsid w:val="006704C7"/>
    <w:rsid w:val="00673FFC"/>
    <w:rsid w:val="006858AA"/>
    <w:rsid w:val="006B13BF"/>
    <w:rsid w:val="006C337E"/>
    <w:rsid w:val="006C5083"/>
    <w:rsid w:val="006D55FB"/>
    <w:rsid w:val="006D5B80"/>
    <w:rsid w:val="00702EBA"/>
    <w:rsid w:val="00712430"/>
    <w:rsid w:val="007259CE"/>
    <w:rsid w:val="00737DBC"/>
    <w:rsid w:val="00761AEA"/>
    <w:rsid w:val="00771C69"/>
    <w:rsid w:val="00776EBA"/>
    <w:rsid w:val="00793C25"/>
    <w:rsid w:val="007A6A6D"/>
    <w:rsid w:val="007B26F6"/>
    <w:rsid w:val="007B3B01"/>
    <w:rsid w:val="007B5341"/>
    <w:rsid w:val="007B7500"/>
    <w:rsid w:val="007C437C"/>
    <w:rsid w:val="007C7888"/>
    <w:rsid w:val="007D2CE4"/>
    <w:rsid w:val="007D3B55"/>
    <w:rsid w:val="007D6502"/>
    <w:rsid w:val="007E2D46"/>
    <w:rsid w:val="007F6304"/>
    <w:rsid w:val="00805EFD"/>
    <w:rsid w:val="00814E30"/>
    <w:rsid w:val="00815CBE"/>
    <w:rsid w:val="0082413B"/>
    <w:rsid w:val="00824C1D"/>
    <w:rsid w:val="00825894"/>
    <w:rsid w:val="008414C1"/>
    <w:rsid w:val="0085715B"/>
    <w:rsid w:val="008658A7"/>
    <w:rsid w:val="0087115A"/>
    <w:rsid w:val="008727FB"/>
    <w:rsid w:val="00881335"/>
    <w:rsid w:val="00891BFA"/>
    <w:rsid w:val="008A5E2B"/>
    <w:rsid w:val="008C0A6A"/>
    <w:rsid w:val="008C71BA"/>
    <w:rsid w:val="008D0E1D"/>
    <w:rsid w:val="008D1993"/>
    <w:rsid w:val="008D7A28"/>
    <w:rsid w:val="008E38C3"/>
    <w:rsid w:val="008F4050"/>
    <w:rsid w:val="00905360"/>
    <w:rsid w:val="00906C06"/>
    <w:rsid w:val="00954FB1"/>
    <w:rsid w:val="009639F8"/>
    <w:rsid w:val="00963B8D"/>
    <w:rsid w:val="00965166"/>
    <w:rsid w:val="0096750B"/>
    <w:rsid w:val="00970CC8"/>
    <w:rsid w:val="00987F1B"/>
    <w:rsid w:val="009B47BF"/>
    <w:rsid w:val="009B6E40"/>
    <w:rsid w:val="009B7061"/>
    <w:rsid w:val="009B7F34"/>
    <w:rsid w:val="009D218F"/>
    <w:rsid w:val="009D2BBD"/>
    <w:rsid w:val="009D481F"/>
    <w:rsid w:val="009D5C40"/>
    <w:rsid w:val="009E0836"/>
    <w:rsid w:val="009E50A1"/>
    <w:rsid w:val="00A11223"/>
    <w:rsid w:val="00A2030F"/>
    <w:rsid w:val="00A32B71"/>
    <w:rsid w:val="00A33BA0"/>
    <w:rsid w:val="00A41F54"/>
    <w:rsid w:val="00A51324"/>
    <w:rsid w:val="00A51BED"/>
    <w:rsid w:val="00A752D9"/>
    <w:rsid w:val="00AA5F54"/>
    <w:rsid w:val="00AA7745"/>
    <w:rsid w:val="00AA7BDF"/>
    <w:rsid w:val="00AC64DD"/>
    <w:rsid w:val="00AC7AA9"/>
    <w:rsid w:val="00AD57DA"/>
    <w:rsid w:val="00AE371A"/>
    <w:rsid w:val="00AF514B"/>
    <w:rsid w:val="00AF5F4D"/>
    <w:rsid w:val="00B02E16"/>
    <w:rsid w:val="00B05194"/>
    <w:rsid w:val="00B06DDB"/>
    <w:rsid w:val="00B10447"/>
    <w:rsid w:val="00B12977"/>
    <w:rsid w:val="00B170FD"/>
    <w:rsid w:val="00B25291"/>
    <w:rsid w:val="00B31105"/>
    <w:rsid w:val="00B569F4"/>
    <w:rsid w:val="00B67A66"/>
    <w:rsid w:val="00B73854"/>
    <w:rsid w:val="00B76273"/>
    <w:rsid w:val="00B8380D"/>
    <w:rsid w:val="00B86452"/>
    <w:rsid w:val="00BA24A2"/>
    <w:rsid w:val="00BB3576"/>
    <w:rsid w:val="00BB759E"/>
    <w:rsid w:val="00BD289C"/>
    <w:rsid w:val="00BD710B"/>
    <w:rsid w:val="00BF25D0"/>
    <w:rsid w:val="00BF4E30"/>
    <w:rsid w:val="00C3636F"/>
    <w:rsid w:val="00C4474A"/>
    <w:rsid w:val="00C52E88"/>
    <w:rsid w:val="00C55F30"/>
    <w:rsid w:val="00C6389B"/>
    <w:rsid w:val="00C922BD"/>
    <w:rsid w:val="00CB348D"/>
    <w:rsid w:val="00CB798D"/>
    <w:rsid w:val="00CC28FC"/>
    <w:rsid w:val="00CD673E"/>
    <w:rsid w:val="00CD7765"/>
    <w:rsid w:val="00CE4B61"/>
    <w:rsid w:val="00CF0C9F"/>
    <w:rsid w:val="00CF2042"/>
    <w:rsid w:val="00CF23A3"/>
    <w:rsid w:val="00CF5067"/>
    <w:rsid w:val="00CF540F"/>
    <w:rsid w:val="00D00E02"/>
    <w:rsid w:val="00D2090A"/>
    <w:rsid w:val="00D21860"/>
    <w:rsid w:val="00D23C84"/>
    <w:rsid w:val="00D269A6"/>
    <w:rsid w:val="00D40A6D"/>
    <w:rsid w:val="00D60F79"/>
    <w:rsid w:val="00D647FF"/>
    <w:rsid w:val="00D80020"/>
    <w:rsid w:val="00D82DDB"/>
    <w:rsid w:val="00D9604C"/>
    <w:rsid w:val="00DA4BF0"/>
    <w:rsid w:val="00DA58AF"/>
    <w:rsid w:val="00DA5CA0"/>
    <w:rsid w:val="00DB271F"/>
    <w:rsid w:val="00DB4096"/>
    <w:rsid w:val="00DC5EAB"/>
    <w:rsid w:val="00DC6787"/>
    <w:rsid w:val="00DE0783"/>
    <w:rsid w:val="00DF0ADF"/>
    <w:rsid w:val="00DF0FE0"/>
    <w:rsid w:val="00DF549C"/>
    <w:rsid w:val="00E25A70"/>
    <w:rsid w:val="00E26546"/>
    <w:rsid w:val="00E26FF5"/>
    <w:rsid w:val="00E2735B"/>
    <w:rsid w:val="00E35719"/>
    <w:rsid w:val="00E36013"/>
    <w:rsid w:val="00E71E33"/>
    <w:rsid w:val="00E84813"/>
    <w:rsid w:val="00E95510"/>
    <w:rsid w:val="00EB7D00"/>
    <w:rsid w:val="00EC63FA"/>
    <w:rsid w:val="00EE11E6"/>
    <w:rsid w:val="00EE3DAC"/>
    <w:rsid w:val="00EE511D"/>
    <w:rsid w:val="00EF21F9"/>
    <w:rsid w:val="00EF55E6"/>
    <w:rsid w:val="00F00B3D"/>
    <w:rsid w:val="00F013B6"/>
    <w:rsid w:val="00F07DB4"/>
    <w:rsid w:val="00F129F1"/>
    <w:rsid w:val="00F2784F"/>
    <w:rsid w:val="00F326C8"/>
    <w:rsid w:val="00F421E9"/>
    <w:rsid w:val="00F4370C"/>
    <w:rsid w:val="00F44E3C"/>
    <w:rsid w:val="00F53385"/>
    <w:rsid w:val="00F55DD4"/>
    <w:rsid w:val="00F7407B"/>
    <w:rsid w:val="00F774D9"/>
    <w:rsid w:val="00FB3C95"/>
    <w:rsid w:val="00FB5EF2"/>
    <w:rsid w:val="00FB6DC0"/>
    <w:rsid w:val="00FC2DE1"/>
    <w:rsid w:val="00FC6C76"/>
    <w:rsid w:val="00FC6C79"/>
    <w:rsid w:val="00FD1FB1"/>
    <w:rsid w:val="00FD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6F3D1"/>
  <w15:chartTrackingRefBased/>
  <w15:docId w15:val="{DEE27E1C-EDD3-4210-8DA5-F09E491E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85"/>
    <w:rPr>
      <w:rFonts w:ascii="Segoe UI" w:hAnsi="Segoe UI" w:cs="Segoe UI"/>
      <w:sz w:val="18"/>
      <w:szCs w:val="18"/>
    </w:rPr>
  </w:style>
  <w:style w:type="paragraph" w:styleId="Header">
    <w:name w:val="header"/>
    <w:basedOn w:val="Normal"/>
    <w:link w:val="HeaderChar"/>
    <w:uiPriority w:val="99"/>
    <w:unhideWhenUsed/>
    <w:rsid w:val="0031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46"/>
  </w:style>
  <w:style w:type="paragraph" w:styleId="Footer">
    <w:name w:val="footer"/>
    <w:basedOn w:val="Normal"/>
    <w:link w:val="FooterChar"/>
    <w:uiPriority w:val="99"/>
    <w:unhideWhenUsed/>
    <w:rsid w:val="00315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46"/>
  </w:style>
  <w:style w:type="character" w:styleId="Hyperlink">
    <w:name w:val="Hyperlink"/>
    <w:basedOn w:val="DefaultParagraphFont"/>
    <w:uiPriority w:val="99"/>
    <w:unhideWhenUsed/>
    <w:rsid w:val="00CE4B61"/>
    <w:rPr>
      <w:color w:val="0563C1" w:themeColor="hyperlink"/>
      <w:u w:val="single"/>
    </w:rPr>
  </w:style>
  <w:style w:type="character" w:customStyle="1" w:styleId="UnresolvedMention1">
    <w:name w:val="Unresolved Mention1"/>
    <w:basedOn w:val="DefaultParagraphFont"/>
    <w:uiPriority w:val="99"/>
    <w:semiHidden/>
    <w:unhideWhenUsed/>
    <w:rsid w:val="00CE4B61"/>
    <w:rPr>
      <w:color w:val="808080"/>
      <w:shd w:val="clear" w:color="auto" w:fill="E6E6E6"/>
    </w:rPr>
  </w:style>
  <w:style w:type="paragraph" w:customStyle="1" w:styleId="CPBodycopy">
    <w:name w:val="CP Body copy"/>
    <w:uiPriority w:val="99"/>
    <w:qFormat/>
    <w:rsid w:val="005813CC"/>
    <w:pPr>
      <w:spacing w:before="240" w:after="240" w:line="240" w:lineRule="auto"/>
    </w:pPr>
    <w:rPr>
      <w:rFonts w:ascii="Arial" w:eastAsiaTheme="minorEastAsia" w:hAnsi="Arial" w:cs="Arial"/>
      <w:color w:val="4D4D4D"/>
      <w:sz w:val="20"/>
      <w:szCs w:val="20"/>
      <w:lang w:val="en-US"/>
    </w:rPr>
  </w:style>
  <w:style w:type="paragraph" w:customStyle="1" w:styleId="CPDocumentHeader">
    <w:name w:val="CP Document Header"/>
    <w:uiPriority w:val="99"/>
    <w:qFormat/>
    <w:rsid w:val="005813CC"/>
    <w:pPr>
      <w:spacing w:before="240" w:after="240" w:line="240" w:lineRule="auto"/>
    </w:pPr>
    <w:rPr>
      <w:rFonts w:ascii="Arial" w:eastAsiaTheme="minorEastAsia" w:hAnsi="Arial"/>
      <w:b/>
      <w:color w:val="454545"/>
      <w:sz w:val="32"/>
      <w:szCs w:val="24"/>
      <w:lang w:val="en-US"/>
    </w:rPr>
  </w:style>
  <w:style w:type="paragraph" w:styleId="NormalWeb">
    <w:name w:val="Normal (Web)"/>
    <w:basedOn w:val="Normal"/>
    <w:uiPriority w:val="99"/>
    <w:unhideWhenUsed/>
    <w:rsid w:val="005813CC"/>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F21F9"/>
    <w:rPr>
      <w:sz w:val="16"/>
      <w:szCs w:val="16"/>
    </w:rPr>
  </w:style>
  <w:style w:type="paragraph" w:styleId="CommentText">
    <w:name w:val="annotation text"/>
    <w:basedOn w:val="Normal"/>
    <w:link w:val="CommentTextChar"/>
    <w:uiPriority w:val="99"/>
    <w:semiHidden/>
    <w:unhideWhenUsed/>
    <w:rsid w:val="00EF21F9"/>
    <w:pPr>
      <w:spacing w:line="240" w:lineRule="auto"/>
    </w:pPr>
    <w:rPr>
      <w:sz w:val="20"/>
      <w:szCs w:val="20"/>
    </w:rPr>
  </w:style>
  <w:style w:type="character" w:customStyle="1" w:styleId="CommentTextChar">
    <w:name w:val="Comment Text Char"/>
    <w:basedOn w:val="DefaultParagraphFont"/>
    <w:link w:val="CommentText"/>
    <w:uiPriority w:val="99"/>
    <w:semiHidden/>
    <w:rsid w:val="00EF21F9"/>
    <w:rPr>
      <w:sz w:val="20"/>
      <w:szCs w:val="20"/>
    </w:rPr>
  </w:style>
  <w:style w:type="paragraph" w:styleId="CommentSubject">
    <w:name w:val="annotation subject"/>
    <w:basedOn w:val="CommentText"/>
    <w:next w:val="CommentText"/>
    <w:link w:val="CommentSubjectChar"/>
    <w:uiPriority w:val="99"/>
    <w:semiHidden/>
    <w:unhideWhenUsed/>
    <w:rsid w:val="00EF21F9"/>
    <w:rPr>
      <w:b/>
      <w:bCs/>
    </w:rPr>
  </w:style>
  <w:style w:type="character" w:customStyle="1" w:styleId="CommentSubjectChar">
    <w:name w:val="Comment Subject Char"/>
    <w:basedOn w:val="CommentTextChar"/>
    <w:link w:val="CommentSubject"/>
    <w:uiPriority w:val="99"/>
    <w:semiHidden/>
    <w:rsid w:val="00EF21F9"/>
    <w:rPr>
      <w:b/>
      <w:bCs/>
      <w:sz w:val="20"/>
      <w:szCs w:val="20"/>
    </w:rPr>
  </w:style>
  <w:style w:type="paragraph" w:styleId="Revision">
    <w:name w:val="Revision"/>
    <w:hidden/>
    <w:uiPriority w:val="99"/>
    <w:semiHidden/>
    <w:rsid w:val="00987F1B"/>
    <w:pPr>
      <w:spacing w:after="0" w:line="240" w:lineRule="auto"/>
    </w:pPr>
  </w:style>
  <w:style w:type="paragraph" w:styleId="ListParagraph">
    <w:name w:val="List Paragraph"/>
    <w:basedOn w:val="Normal"/>
    <w:uiPriority w:val="34"/>
    <w:qFormat/>
    <w:rsid w:val="003926E3"/>
    <w:pPr>
      <w:numPr>
        <w:numId w:val="2"/>
      </w:numPr>
      <w:spacing w:after="0" w:line="240" w:lineRule="auto"/>
      <w:contextualSpacing/>
    </w:pPr>
  </w:style>
  <w:style w:type="character" w:customStyle="1" w:styleId="apple-converted-space">
    <w:name w:val="apple-converted-space"/>
    <w:basedOn w:val="DefaultParagraphFont"/>
    <w:rsid w:val="008658A7"/>
  </w:style>
  <w:style w:type="paragraph" w:customStyle="1" w:styleId="cpbodycopy0">
    <w:name w:val="cpbodycopy"/>
    <w:basedOn w:val="Normal"/>
    <w:rsid w:val="000516DB"/>
    <w:pPr>
      <w:spacing w:before="240" w:after="240" w:line="240" w:lineRule="auto"/>
    </w:pPr>
    <w:rPr>
      <w:rFonts w:ascii="Arial" w:hAnsi="Arial" w:cs="Arial"/>
      <w:color w:val="4D4D4D"/>
      <w:sz w:val="20"/>
      <w:szCs w:val="20"/>
      <w:lang w:eastAsia="en-GB"/>
    </w:rPr>
  </w:style>
  <w:style w:type="character" w:customStyle="1" w:styleId="normaltextrun">
    <w:name w:val="normaltextrun"/>
    <w:basedOn w:val="DefaultParagraphFont"/>
    <w:rsid w:val="000516DB"/>
  </w:style>
  <w:style w:type="character" w:styleId="UnresolvedMention">
    <w:name w:val="Unresolved Mention"/>
    <w:basedOn w:val="DefaultParagraphFont"/>
    <w:uiPriority w:val="99"/>
    <w:semiHidden/>
    <w:unhideWhenUsed/>
    <w:rsid w:val="003872FF"/>
    <w:rPr>
      <w:color w:val="605E5C"/>
      <w:shd w:val="clear" w:color="auto" w:fill="E1DFDD"/>
    </w:rPr>
  </w:style>
  <w:style w:type="paragraph" w:styleId="NoSpacing">
    <w:name w:val="No Spacing"/>
    <w:uiPriority w:val="1"/>
    <w:qFormat/>
    <w:rsid w:val="00D2090A"/>
    <w:pPr>
      <w:spacing w:after="0" w:line="240" w:lineRule="auto"/>
    </w:pPr>
  </w:style>
  <w:style w:type="paragraph" w:customStyle="1" w:styleId="Body">
    <w:name w:val="Body"/>
    <w:rsid w:val="00DC5EAB"/>
    <w:pPr>
      <w:spacing w:line="256" w:lineRule="auto"/>
    </w:pPr>
    <w:rPr>
      <w:rFonts w:ascii="Calibri" w:eastAsia="Arial Unicode MS" w:hAnsi="Calibri" w:cs="Arial Unicode MS"/>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431">
      <w:bodyDiv w:val="1"/>
      <w:marLeft w:val="0"/>
      <w:marRight w:val="0"/>
      <w:marTop w:val="0"/>
      <w:marBottom w:val="0"/>
      <w:divBdr>
        <w:top w:val="none" w:sz="0" w:space="0" w:color="auto"/>
        <w:left w:val="none" w:sz="0" w:space="0" w:color="auto"/>
        <w:bottom w:val="none" w:sz="0" w:space="0" w:color="auto"/>
        <w:right w:val="none" w:sz="0" w:space="0" w:color="auto"/>
      </w:divBdr>
    </w:div>
    <w:div w:id="403140038">
      <w:bodyDiv w:val="1"/>
      <w:marLeft w:val="0"/>
      <w:marRight w:val="0"/>
      <w:marTop w:val="0"/>
      <w:marBottom w:val="0"/>
      <w:divBdr>
        <w:top w:val="none" w:sz="0" w:space="0" w:color="auto"/>
        <w:left w:val="none" w:sz="0" w:space="0" w:color="auto"/>
        <w:bottom w:val="none" w:sz="0" w:space="0" w:color="auto"/>
        <w:right w:val="none" w:sz="0" w:space="0" w:color="auto"/>
      </w:divBdr>
    </w:div>
    <w:div w:id="467864683">
      <w:bodyDiv w:val="1"/>
      <w:marLeft w:val="0"/>
      <w:marRight w:val="0"/>
      <w:marTop w:val="0"/>
      <w:marBottom w:val="0"/>
      <w:divBdr>
        <w:top w:val="none" w:sz="0" w:space="0" w:color="auto"/>
        <w:left w:val="none" w:sz="0" w:space="0" w:color="auto"/>
        <w:bottom w:val="none" w:sz="0" w:space="0" w:color="auto"/>
        <w:right w:val="none" w:sz="0" w:space="0" w:color="auto"/>
      </w:divBdr>
    </w:div>
    <w:div w:id="733308745">
      <w:bodyDiv w:val="1"/>
      <w:marLeft w:val="0"/>
      <w:marRight w:val="0"/>
      <w:marTop w:val="0"/>
      <w:marBottom w:val="0"/>
      <w:divBdr>
        <w:top w:val="none" w:sz="0" w:space="0" w:color="auto"/>
        <w:left w:val="none" w:sz="0" w:space="0" w:color="auto"/>
        <w:bottom w:val="none" w:sz="0" w:space="0" w:color="auto"/>
        <w:right w:val="none" w:sz="0" w:space="0" w:color="auto"/>
      </w:divBdr>
    </w:div>
    <w:div w:id="755320411">
      <w:bodyDiv w:val="1"/>
      <w:marLeft w:val="0"/>
      <w:marRight w:val="0"/>
      <w:marTop w:val="0"/>
      <w:marBottom w:val="0"/>
      <w:divBdr>
        <w:top w:val="none" w:sz="0" w:space="0" w:color="auto"/>
        <w:left w:val="none" w:sz="0" w:space="0" w:color="auto"/>
        <w:bottom w:val="none" w:sz="0" w:space="0" w:color="auto"/>
        <w:right w:val="none" w:sz="0" w:space="0" w:color="auto"/>
      </w:divBdr>
    </w:div>
    <w:div w:id="859272652">
      <w:bodyDiv w:val="1"/>
      <w:marLeft w:val="0"/>
      <w:marRight w:val="0"/>
      <w:marTop w:val="0"/>
      <w:marBottom w:val="0"/>
      <w:divBdr>
        <w:top w:val="none" w:sz="0" w:space="0" w:color="auto"/>
        <w:left w:val="none" w:sz="0" w:space="0" w:color="auto"/>
        <w:bottom w:val="none" w:sz="0" w:space="0" w:color="auto"/>
        <w:right w:val="none" w:sz="0" w:space="0" w:color="auto"/>
      </w:divBdr>
    </w:div>
    <w:div w:id="985938010">
      <w:bodyDiv w:val="1"/>
      <w:marLeft w:val="0"/>
      <w:marRight w:val="0"/>
      <w:marTop w:val="0"/>
      <w:marBottom w:val="0"/>
      <w:divBdr>
        <w:top w:val="none" w:sz="0" w:space="0" w:color="auto"/>
        <w:left w:val="none" w:sz="0" w:space="0" w:color="auto"/>
        <w:bottom w:val="none" w:sz="0" w:space="0" w:color="auto"/>
        <w:right w:val="none" w:sz="0" w:space="0" w:color="auto"/>
      </w:divBdr>
    </w:div>
    <w:div w:id="1125075768">
      <w:bodyDiv w:val="1"/>
      <w:marLeft w:val="0"/>
      <w:marRight w:val="0"/>
      <w:marTop w:val="0"/>
      <w:marBottom w:val="0"/>
      <w:divBdr>
        <w:top w:val="none" w:sz="0" w:space="0" w:color="auto"/>
        <w:left w:val="none" w:sz="0" w:space="0" w:color="auto"/>
        <w:bottom w:val="none" w:sz="0" w:space="0" w:color="auto"/>
        <w:right w:val="none" w:sz="0" w:space="0" w:color="auto"/>
      </w:divBdr>
    </w:div>
    <w:div w:id="1136950468">
      <w:bodyDiv w:val="1"/>
      <w:marLeft w:val="0"/>
      <w:marRight w:val="0"/>
      <w:marTop w:val="0"/>
      <w:marBottom w:val="0"/>
      <w:divBdr>
        <w:top w:val="none" w:sz="0" w:space="0" w:color="auto"/>
        <w:left w:val="none" w:sz="0" w:space="0" w:color="auto"/>
        <w:bottom w:val="none" w:sz="0" w:space="0" w:color="auto"/>
        <w:right w:val="none" w:sz="0" w:space="0" w:color="auto"/>
      </w:divBdr>
    </w:div>
    <w:div w:id="1191068386">
      <w:bodyDiv w:val="1"/>
      <w:marLeft w:val="0"/>
      <w:marRight w:val="0"/>
      <w:marTop w:val="0"/>
      <w:marBottom w:val="0"/>
      <w:divBdr>
        <w:top w:val="none" w:sz="0" w:space="0" w:color="auto"/>
        <w:left w:val="none" w:sz="0" w:space="0" w:color="auto"/>
        <w:bottom w:val="none" w:sz="0" w:space="0" w:color="auto"/>
        <w:right w:val="none" w:sz="0" w:space="0" w:color="auto"/>
      </w:divBdr>
    </w:div>
    <w:div w:id="1297295866">
      <w:bodyDiv w:val="1"/>
      <w:marLeft w:val="0"/>
      <w:marRight w:val="0"/>
      <w:marTop w:val="0"/>
      <w:marBottom w:val="0"/>
      <w:divBdr>
        <w:top w:val="none" w:sz="0" w:space="0" w:color="auto"/>
        <w:left w:val="none" w:sz="0" w:space="0" w:color="auto"/>
        <w:bottom w:val="none" w:sz="0" w:space="0" w:color="auto"/>
        <w:right w:val="none" w:sz="0" w:space="0" w:color="auto"/>
      </w:divBdr>
    </w:div>
    <w:div w:id="1932539742">
      <w:bodyDiv w:val="1"/>
      <w:marLeft w:val="0"/>
      <w:marRight w:val="0"/>
      <w:marTop w:val="0"/>
      <w:marBottom w:val="0"/>
      <w:divBdr>
        <w:top w:val="none" w:sz="0" w:space="0" w:color="auto"/>
        <w:left w:val="none" w:sz="0" w:space="0" w:color="auto"/>
        <w:bottom w:val="none" w:sz="0" w:space="0" w:color="auto"/>
        <w:right w:val="none" w:sz="0" w:space="0" w:color="auto"/>
      </w:divBdr>
    </w:div>
    <w:div w:id="1956714521">
      <w:bodyDiv w:val="1"/>
      <w:marLeft w:val="0"/>
      <w:marRight w:val="0"/>
      <w:marTop w:val="0"/>
      <w:marBottom w:val="0"/>
      <w:divBdr>
        <w:top w:val="none" w:sz="0" w:space="0" w:color="auto"/>
        <w:left w:val="none" w:sz="0" w:space="0" w:color="auto"/>
        <w:bottom w:val="none" w:sz="0" w:space="0" w:color="auto"/>
        <w:right w:val="none" w:sz="0" w:space="0" w:color="auto"/>
      </w:divBdr>
    </w:div>
    <w:div w:id="1963458680">
      <w:bodyDiv w:val="1"/>
      <w:marLeft w:val="0"/>
      <w:marRight w:val="0"/>
      <w:marTop w:val="0"/>
      <w:marBottom w:val="0"/>
      <w:divBdr>
        <w:top w:val="none" w:sz="0" w:space="0" w:color="auto"/>
        <w:left w:val="none" w:sz="0" w:space="0" w:color="auto"/>
        <w:bottom w:val="none" w:sz="0" w:space="0" w:color="auto"/>
        <w:right w:val="none" w:sz="0" w:space="0" w:color="auto"/>
      </w:divBdr>
    </w:div>
    <w:div w:id="2007395835">
      <w:bodyDiv w:val="1"/>
      <w:marLeft w:val="0"/>
      <w:marRight w:val="0"/>
      <w:marTop w:val="0"/>
      <w:marBottom w:val="0"/>
      <w:divBdr>
        <w:top w:val="none" w:sz="0" w:space="0" w:color="auto"/>
        <w:left w:val="none" w:sz="0" w:space="0" w:color="auto"/>
        <w:bottom w:val="none" w:sz="0" w:space="0" w:color="auto"/>
        <w:right w:val="none" w:sz="0" w:space="0" w:color="auto"/>
      </w:divBdr>
    </w:div>
    <w:div w:id="21240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ce.milne@mhp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ttlelegend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9977A03FB274D82F09102EBAE887D" ma:contentTypeVersion="6" ma:contentTypeDescription="Create a new document." ma:contentTypeScope="" ma:versionID="eece303495d52d150f5e8ddd3ac34915">
  <xsd:schema xmlns:xsd="http://www.w3.org/2001/XMLSchema" xmlns:xs="http://www.w3.org/2001/XMLSchema" xmlns:p="http://schemas.microsoft.com/office/2006/metadata/properties" xmlns:ns3="2a60db17-d9f6-4162-9f7a-572d4a43ca7b" targetNamespace="http://schemas.microsoft.com/office/2006/metadata/properties" ma:root="true" ma:fieldsID="ad159b1f89ae6625267b58565e114031" ns3:_="">
    <xsd:import namespace="2a60db17-d9f6-4162-9f7a-572d4a43ca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0db17-d9f6-4162-9f7a-572d4a43c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38D9-823F-4E0D-8156-397216602940}">
  <ds:schemaRefs>
    <ds:schemaRef ds:uri="http://schemas.microsoft.com/sharepoint/v3/contenttype/forms"/>
  </ds:schemaRefs>
</ds:datastoreItem>
</file>

<file path=customXml/itemProps2.xml><?xml version="1.0" encoding="utf-8"?>
<ds:datastoreItem xmlns:ds="http://schemas.openxmlformats.org/officeDocument/2006/customXml" ds:itemID="{E1A2C595-A97B-4EC1-B016-AD17B12A2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0db17-d9f6-4162-9f7a-572d4a43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E221B-40F2-4094-9946-8A9A93D071CC}">
  <ds:schemaRefs>
    <ds:schemaRef ds:uri="2a60db17-d9f6-4162-9f7a-572d4a43ca7b"/>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183B933-18C6-4CC5-B650-08D8C2B5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Links>
    <vt:vector size="30" baseType="variant">
      <vt:variant>
        <vt:i4>6488163</vt:i4>
      </vt:variant>
      <vt:variant>
        <vt:i4>12</vt:i4>
      </vt:variant>
      <vt:variant>
        <vt:i4>0</vt:i4>
      </vt:variant>
      <vt:variant>
        <vt:i4>5</vt:i4>
      </vt:variant>
      <vt:variant>
        <vt:lpwstr>https://www.startuploans.co.uk/</vt:lpwstr>
      </vt:variant>
      <vt:variant>
        <vt:lpwstr/>
      </vt:variant>
      <vt:variant>
        <vt:i4>1441887</vt:i4>
      </vt:variant>
      <vt:variant>
        <vt:i4>9</vt:i4>
      </vt:variant>
      <vt:variant>
        <vt:i4>0</vt:i4>
      </vt:variant>
      <vt:variant>
        <vt:i4>5</vt:i4>
      </vt:variant>
      <vt:variant>
        <vt:lpwstr>http://www.thebusinessfinanceguide.co.uk/bbb</vt:lpwstr>
      </vt:variant>
      <vt:variant>
        <vt:lpwstr/>
      </vt:variant>
      <vt:variant>
        <vt:i4>5963801</vt:i4>
      </vt:variant>
      <vt:variant>
        <vt:i4>6</vt:i4>
      </vt:variant>
      <vt:variant>
        <vt:i4>0</vt:i4>
      </vt:variant>
      <vt:variant>
        <vt:i4>5</vt:i4>
      </vt:variant>
      <vt:variant>
        <vt:lpwstr>https://www.startuploans.co.uk/media-centre/</vt:lpwstr>
      </vt:variant>
      <vt:variant>
        <vt:lpwstr/>
      </vt:variant>
      <vt:variant>
        <vt:i4>5373959</vt:i4>
      </vt:variant>
      <vt:variant>
        <vt:i4>3</vt:i4>
      </vt:variant>
      <vt:variant>
        <vt:i4>0</vt:i4>
      </vt:variant>
      <vt:variant>
        <vt:i4>5</vt:i4>
      </vt:variant>
      <vt:variant>
        <vt:lpwstr>https://www.startuploans.co.uk/free-start-up-guides/</vt:lpwstr>
      </vt:variant>
      <vt:variant>
        <vt:lpwstr/>
      </vt:variant>
      <vt:variant>
        <vt:i4>3407957</vt:i4>
      </vt:variant>
      <vt:variant>
        <vt:i4>0</vt:i4>
      </vt:variant>
      <vt:variant>
        <vt:i4>0</vt:i4>
      </vt:variant>
      <vt:variant>
        <vt:i4>5</vt:i4>
      </vt:variant>
      <vt:variant>
        <vt:lpwstr>mailto:James.porter@mhpc.com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Jones</dc:creator>
  <cp:keywords/>
  <dc:description/>
  <cp:lastModifiedBy>Mark Pitt</cp:lastModifiedBy>
  <cp:revision>3</cp:revision>
  <cp:lastPrinted>2019-10-02T05:56:00Z</cp:lastPrinted>
  <dcterms:created xsi:type="dcterms:W3CDTF">2019-11-18T10:27:00Z</dcterms:created>
  <dcterms:modified xsi:type="dcterms:W3CDTF">2019-11-18T10:27:00Z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0x01010000C9977A03FB274D82F09102EBAE887D</vt:lpwstr>
  </property>
  <property fmtid="{D5CDD505-2E9C-101B-9397-08002B2CF9AE}" pid="3" name="MSIP_Label_95298781-51da-4ff4-a922-2a264d7b8414_Enabled">
    <vt:lpwstr>True</vt:lpwstr>
  </property>
  <property fmtid="{D5CDD505-2E9C-101B-9397-08002B2CF9AE}" pid="4" name="MSIP_Label_95298781-51da-4ff4-a922-2a264d7b8414_SiteId">
    <vt:lpwstr>f6d853f0-bbb8-4903-bc78-b0fcf77581fb</vt:lpwstr>
  </property>
  <property fmtid="{D5CDD505-2E9C-101B-9397-08002B2CF9AE}" pid="5" name="MSIP_Label_95298781-51da-4ff4-a922-2a264d7b8414_Owner">
    <vt:lpwstr>elizabeth.wilkinson@british-business-bank.co.uk</vt:lpwstr>
  </property>
  <property fmtid="{D5CDD505-2E9C-101B-9397-08002B2CF9AE}" pid="6" name="MSIP_Label_95298781-51da-4ff4-a922-2a264d7b8414_SetDate">
    <vt:lpwstr>2019-10-01T10:18:38.3024180Z</vt:lpwstr>
  </property>
  <property fmtid="{D5CDD505-2E9C-101B-9397-08002B2CF9AE}" pid="7" name="MSIP_Label_95298781-51da-4ff4-a922-2a264d7b8414_Name">
    <vt:lpwstr>OFFICIAL SENSITIVE</vt:lpwstr>
  </property>
  <property fmtid="{D5CDD505-2E9C-101B-9397-08002B2CF9AE}" pid="8" name="MSIP_Label_95298781-51da-4ff4-a922-2a264d7b8414_Application">
    <vt:lpwstr>Microsoft Azure Information Protection</vt:lpwstr>
  </property>
  <property fmtid="{D5CDD505-2E9C-101B-9397-08002B2CF9AE}" pid="9" name="MSIP_Label_95298781-51da-4ff4-a922-2a264d7b8414_Extended_MSFT_Method">
    <vt:lpwstr>Automatic</vt:lpwstr>
  </property>
  <property fmtid="{D5CDD505-2E9C-101B-9397-08002B2CF9AE}" pid="10" name="Sensitivity">
    <vt:lpwstr>OFFICIAL SENSITIVE</vt:lpwstr>
  </property>
</Properties>
</file>